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FA83" w14:textId="0E2B49B3" w:rsidR="00F078A7" w:rsidRDefault="00F94ECD">
      <w:pPr>
        <w:spacing w:after="0" w:line="100" w:lineRule="atLeast"/>
        <w:jc w:val="center"/>
        <w:rPr>
          <w:rFonts w:ascii="Times New Roman" w:hAnsi="Times New Roman"/>
          <w:b/>
          <w:sz w:val="32"/>
          <w:szCs w:val="32"/>
        </w:rPr>
      </w:pPr>
      <w:r>
        <w:rPr>
          <w:noProof/>
        </w:rPr>
        <w:drawing>
          <wp:anchor distT="0" distB="0" distL="0" distR="0" simplePos="0" relativeHeight="251658240" behindDoc="0" locked="0" layoutInCell="0" allowOverlap="1" wp14:anchorId="10335ECC" wp14:editId="791975DA">
            <wp:simplePos x="0" y="0"/>
            <wp:positionH relativeFrom="margin">
              <wp:posOffset>2776855</wp:posOffset>
            </wp:positionH>
            <wp:positionV relativeFrom="paragraph">
              <wp:posOffset>614045</wp:posOffset>
            </wp:positionV>
            <wp:extent cx="361950" cy="393700"/>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a:picLocks noChangeAspect="1" noChangeArrowheads="1"/>
                    </pic:cNvPicPr>
                  </pic:nvPicPr>
                  <pic:blipFill>
                    <a:blip r:embed="rId11"/>
                    <a:stretch>
                      <a:fillRect/>
                    </a:stretch>
                  </pic:blipFill>
                  <pic:spPr bwMode="auto">
                    <a:xfrm>
                      <a:off x="0" y="0"/>
                      <a:ext cx="361950" cy="393700"/>
                    </a:xfrm>
                    <a:prstGeom prst="rect">
                      <a:avLst/>
                    </a:prstGeom>
                  </pic:spPr>
                </pic:pic>
              </a:graphicData>
            </a:graphic>
          </wp:anchor>
        </w:drawing>
      </w:r>
      <w:r>
        <w:rPr>
          <w:i/>
          <w:noProof/>
        </w:rPr>
        <w:drawing>
          <wp:anchor distT="0" distB="0" distL="114300" distR="114300" simplePos="0" relativeHeight="251664384" behindDoc="1" locked="0" layoutInCell="1" allowOverlap="1" wp14:anchorId="44D5C73F" wp14:editId="0A8DDCF2">
            <wp:simplePos x="0" y="0"/>
            <wp:positionH relativeFrom="column">
              <wp:posOffset>-123825</wp:posOffset>
            </wp:positionH>
            <wp:positionV relativeFrom="paragraph">
              <wp:posOffset>-99695</wp:posOffset>
            </wp:positionV>
            <wp:extent cx="6086475" cy="620395"/>
            <wp:effectExtent l="0" t="0" r="0" b="0"/>
            <wp:wrapTight wrapText="bothSides">
              <wp:wrapPolygon edited="0">
                <wp:start x="0" y="0"/>
                <wp:lineTo x="0" y="21224"/>
                <wp:lineTo x="9127" y="21224"/>
                <wp:lineTo x="21566" y="19898"/>
                <wp:lineTo x="21566" y="1327"/>
                <wp:lineTo x="9127" y="0"/>
                <wp:lineTo x="0" y="0"/>
              </wp:wrapPolygon>
            </wp:wrapTight>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620395"/>
                    </a:xfrm>
                    <a:prstGeom prst="rect">
                      <a:avLst/>
                    </a:prstGeom>
                    <a:noFill/>
                  </pic:spPr>
                </pic:pic>
              </a:graphicData>
            </a:graphic>
          </wp:anchor>
        </w:drawing>
      </w:r>
      <w:r w:rsidR="006949FB">
        <w:rPr>
          <w:rFonts w:ascii="Times New Roman" w:hAnsi="Times New Roman"/>
          <w:b/>
          <w:sz w:val="32"/>
          <w:szCs w:val="32"/>
        </w:rPr>
        <w:t>Ministero dell’Istruzione</w:t>
      </w:r>
    </w:p>
    <w:p w14:paraId="5A734689" w14:textId="77777777" w:rsidR="00F078A7" w:rsidRDefault="006949FB">
      <w:pPr>
        <w:spacing w:after="0" w:line="100" w:lineRule="atLeast"/>
        <w:jc w:val="center"/>
        <w:rPr>
          <w:b/>
        </w:rPr>
      </w:pPr>
      <w:r>
        <w:rPr>
          <w:rFonts w:ascii="Times New Roman" w:hAnsi="Times New Roman"/>
          <w:b/>
        </w:rPr>
        <w:t xml:space="preserve"> Ufficio Scolastico Regionale per il LAZIO</w:t>
      </w:r>
    </w:p>
    <w:p w14:paraId="1365D289" w14:textId="4505287E" w:rsidR="00F078A7" w:rsidRDefault="006949FB">
      <w:pPr>
        <w:pStyle w:val="Titolo"/>
        <w:rPr>
          <w:sz w:val="20"/>
          <w:szCs w:val="18"/>
        </w:rPr>
      </w:pPr>
      <w:r>
        <w:rPr>
          <w:sz w:val="22"/>
        </w:rPr>
        <w:t xml:space="preserve">LICEO SCIENTIFICO STATALE </w:t>
      </w:r>
      <w:r>
        <w:rPr>
          <w:i/>
          <w:sz w:val="22"/>
        </w:rPr>
        <w:t>"LOUIS PASTEUR"</w:t>
      </w:r>
    </w:p>
    <w:p w14:paraId="444A804D" w14:textId="77777777" w:rsidR="00F078A7" w:rsidRDefault="006949FB">
      <w:pPr>
        <w:tabs>
          <w:tab w:val="left" w:pos="3544"/>
        </w:tabs>
        <w:spacing w:after="0" w:line="100" w:lineRule="atLeast"/>
        <w:ind w:left="-879" w:firstLine="851"/>
        <w:jc w:val="center"/>
        <w:rPr>
          <w:rFonts w:ascii="Times New Roman" w:hAnsi="Times New Roman"/>
          <w:sz w:val="20"/>
          <w:szCs w:val="18"/>
        </w:rPr>
      </w:pPr>
      <w:r>
        <w:rPr>
          <w:rFonts w:ascii="Times New Roman" w:hAnsi="Times New Roman"/>
          <w:sz w:val="20"/>
          <w:szCs w:val="18"/>
        </w:rPr>
        <w:t xml:space="preserve">Via G. Barellai, 130 - 00135 ROMA </w:t>
      </w:r>
      <w:r>
        <w:rPr>
          <w:noProof/>
        </w:rPr>
        <w:drawing>
          <wp:inline distT="0" distB="0" distL="0" distR="0" wp14:anchorId="2C66F014" wp14:editId="04150BCE">
            <wp:extent cx="114300" cy="1143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13"/>
                    <a:stretch>
                      <a:fillRect/>
                    </a:stretch>
                  </pic:blipFill>
                  <pic:spPr bwMode="auto">
                    <a:xfrm>
                      <a:off x="0" y="0"/>
                      <a:ext cx="114300" cy="114300"/>
                    </a:xfrm>
                    <a:prstGeom prst="rect">
                      <a:avLst/>
                    </a:prstGeom>
                  </pic:spPr>
                </pic:pic>
              </a:graphicData>
            </a:graphic>
          </wp:inline>
        </w:drawing>
      </w:r>
      <w:r>
        <w:rPr>
          <w:rFonts w:ascii="Times New Roman" w:hAnsi="Times New Roman"/>
          <w:sz w:val="20"/>
          <w:szCs w:val="18"/>
        </w:rPr>
        <w:t xml:space="preserve"> 06121123440-063386628 </w:t>
      </w:r>
      <w:r>
        <w:rPr>
          <w:noProof/>
        </w:rPr>
        <w:drawing>
          <wp:inline distT="0" distB="0" distL="0" distR="0" wp14:anchorId="36729DD3" wp14:editId="661D8623">
            <wp:extent cx="114300" cy="11430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14"/>
                    <a:stretch>
                      <a:fillRect/>
                    </a:stretch>
                  </pic:blipFill>
                  <pic:spPr bwMode="auto">
                    <a:xfrm>
                      <a:off x="0" y="0"/>
                      <a:ext cx="114300" cy="114300"/>
                    </a:xfrm>
                    <a:prstGeom prst="rect">
                      <a:avLst/>
                    </a:prstGeom>
                  </pic:spPr>
                </pic:pic>
              </a:graphicData>
            </a:graphic>
          </wp:inline>
        </w:drawing>
      </w:r>
      <w:r>
        <w:rPr>
          <w:rFonts w:ascii="Times New Roman" w:hAnsi="Times New Roman"/>
          <w:sz w:val="20"/>
          <w:szCs w:val="18"/>
        </w:rPr>
        <w:t>0630602920</w:t>
      </w:r>
    </w:p>
    <w:p w14:paraId="7928DC17" w14:textId="047912BF" w:rsidR="00F078A7" w:rsidRDefault="006949FB">
      <w:pPr>
        <w:spacing w:after="0" w:line="60" w:lineRule="atLeast"/>
        <w:ind w:left="-879" w:firstLine="851"/>
        <w:contextualSpacing/>
        <w:jc w:val="center"/>
        <w:rPr>
          <w:lang w:val="en-US"/>
        </w:rPr>
      </w:pPr>
      <w:r>
        <w:rPr>
          <w:rFonts w:ascii="Times New Roman" w:hAnsi="Times New Roman"/>
          <w:sz w:val="20"/>
          <w:szCs w:val="18"/>
        </w:rPr>
        <w:t xml:space="preserve"> Distretto 27 – Ambito 8 - Cod. </w:t>
      </w:r>
      <w:proofErr w:type="spellStart"/>
      <w:r>
        <w:rPr>
          <w:rFonts w:ascii="Times New Roman" w:hAnsi="Times New Roman"/>
          <w:sz w:val="20"/>
          <w:szCs w:val="18"/>
          <w:lang w:val="en-US"/>
        </w:rPr>
        <w:t>Fisc</w:t>
      </w:r>
      <w:proofErr w:type="spellEnd"/>
      <w:r>
        <w:rPr>
          <w:rFonts w:ascii="Times New Roman" w:hAnsi="Times New Roman"/>
          <w:sz w:val="20"/>
          <w:szCs w:val="18"/>
          <w:lang w:val="en-US"/>
        </w:rPr>
        <w:t xml:space="preserve">. 80218970582 – Cod. </w:t>
      </w:r>
      <w:proofErr w:type="spellStart"/>
      <w:r>
        <w:rPr>
          <w:rFonts w:ascii="Times New Roman" w:hAnsi="Times New Roman"/>
          <w:sz w:val="20"/>
          <w:szCs w:val="18"/>
          <w:lang w:val="en-US"/>
        </w:rPr>
        <w:t>Mecc</w:t>
      </w:r>
      <w:proofErr w:type="spellEnd"/>
      <w:r>
        <w:rPr>
          <w:rFonts w:ascii="Times New Roman" w:hAnsi="Times New Roman"/>
          <w:sz w:val="20"/>
          <w:szCs w:val="18"/>
          <w:lang w:val="en-US"/>
        </w:rPr>
        <w:t>. RMPS26000V</w:t>
      </w:r>
    </w:p>
    <w:p w14:paraId="2F90618E" w14:textId="77777777" w:rsidR="00F078A7" w:rsidRDefault="006949FB">
      <w:pPr>
        <w:spacing w:after="0" w:line="60" w:lineRule="atLeast"/>
        <w:ind w:left="-879" w:firstLine="851"/>
        <w:contextualSpacing/>
        <w:jc w:val="center"/>
        <w:rPr>
          <w:rStyle w:val="CollegamentoInternet"/>
          <w:lang w:val="en-US"/>
        </w:rPr>
      </w:pPr>
      <w:r>
        <w:rPr>
          <w:rFonts w:ascii="Times New Roman" w:hAnsi="Times New Roman"/>
          <w:sz w:val="24"/>
          <w:lang w:val="en-US"/>
        </w:rPr>
        <w:t xml:space="preserve"> </w:t>
      </w:r>
      <w:r>
        <w:rPr>
          <w:rFonts w:ascii="Times New Roman" w:hAnsi="Times New Roman"/>
          <w:sz w:val="20"/>
          <w:szCs w:val="18"/>
          <w:lang w:val="en-US"/>
        </w:rPr>
        <w:t xml:space="preserve"> </w:t>
      </w:r>
      <w:hyperlink r:id="rId15">
        <w:r>
          <w:rPr>
            <w:rStyle w:val="CollegamentoInternet"/>
            <w:rFonts w:ascii="Times New Roman" w:hAnsi="Times New Roman"/>
            <w:sz w:val="20"/>
            <w:szCs w:val="18"/>
            <w:lang w:val="en-US"/>
          </w:rPr>
          <w:t>rmps26000v@istruzione.it</w:t>
        </w:r>
      </w:hyperlink>
      <w:r>
        <w:rPr>
          <w:rFonts w:ascii="Times New Roman" w:hAnsi="Times New Roman"/>
          <w:sz w:val="20"/>
          <w:szCs w:val="18"/>
          <w:lang w:val="en-US"/>
        </w:rPr>
        <w:t xml:space="preserve">  pec: </w:t>
      </w:r>
      <w:hyperlink r:id="rId16">
        <w:r>
          <w:rPr>
            <w:rStyle w:val="CollegamentoInternet"/>
            <w:rFonts w:ascii="Times New Roman" w:hAnsi="Times New Roman"/>
            <w:sz w:val="20"/>
            <w:szCs w:val="18"/>
            <w:lang w:val="en-US"/>
          </w:rPr>
          <w:t>rmps26000v@pec.istruzione.it</w:t>
        </w:r>
      </w:hyperlink>
      <w:r>
        <w:rPr>
          <w:rStyle w:val="CollegamentoInternet"/>
          <w:lang w:val="en-US"/>
        </w:rPr>
        <w:t xml:space="preserve"> </w:t>
      </w:r>
    </w:p>
    <w:p w14:paraId="50FB6086" w14:textId="2297FEFB" w:rsidR="00F078A7" w:rsidRDefault="006949FB">
      <w:pPr>
        <w:spacing w:after="0" w:line="60" w:lineRule="atLeast"/>
        <w:ind w:left="-879" w:firstLine="851"/>
        <w:contextualSpacing/>
        <w:jc w:val="center"/>
        <w:rPr>
          <w:rFonts w:ascii="Times New Roman" w:hAnsi="Times New Roman"/>
          <w:sz w:val="20"/>
          <w:szCs w:val="18"/>
        </w:rPr>
      </w:pPr>
      <w:r>
        <w:rPr>
          <w:rFonts w:ascii="Times New Roman" w:hAnsi="Times New Roman"/>
          <w:sz w:val="20"/>
          <w:szCs w:val="18"/>
        </w:rPr>
        <w:t xml:space="preserve">web: </w:t>
      </w:r>
      <w:hyperlink r:id="rId17">
        <w:r>
          <w:rPr>
            <w:rStyle w:val="CollegamentoInternet"/>
            <w:rFonts w:ascii="Times New Roman" w:hAnsi="Times New Roman"/>
            <w:sz w:val="20"/>
            <w:szCs w:val="18"/>
          </w:rPr>
          <w:t>www.liceopasteur.edu.it</w:t>
        </w:r>
      </w:hyperlink>
      <w:r>
        <w:rPr>
          <w:rFonts w:ascii="Times New Roman" w:hAnsi="Times New Roman"/>
          <w:sz w:val="20"/>
          <w:szCs w:val="18"/>
        </w:rPr>
        <w:t xml:space="preserve"> </w:t>
      </w:r>
    </w:p>
    <w:p w14:paraId="56B2C9A6" w14:textId="77777777" w:rsidR="00F078A7" w:rsidRDefault="00F078A7">
      <w:pPr>
        <w:spacing w:after="0" w:line="100" w:lineRule="atLeast"/>
        <w:ind w:right="-283"/>
        <w:jc w:val="center"/>
        <w:rPr>
          <w:rFonts w:ascii="Times New Roman" w:eastAsia="Calibri" w:hAnsi="Times New Roman"/>
          <w:sz w:val="24"/>
          <w:szCs w:val="24"/>
        </w:rPr>
      </w:pPr>
    </w:p>
    <w:p w14:paraId="23EEBE65" w14:textId="77777777" w:rsidR="00F078A7" w:rsidRDefault="006949FB">
      <w:pPr>
        <w:spacing w:after="0" w:line="100" w:lineRule="atLeast"/>
        <w:jc w:val="center"/>
        <w:rPr>
          <w:rFonts w:ascii="Times New Roman" w:eastAsia="Calibri" w:hAnsi="Times New Roman"/>
          <w:b/>
          <w:bCs/>
          <w:sz w:val="24"/>
          <w:szCs w:val="24"/>
        </w:rPr>
      </w:pPr>
      <w:proofErr w:type="spellStart"/>
      <w:r>
        <w:rPr>
          <w:rFonts w:ascii="Times New Roman" w:eastAsia="Calibri" w:hAnsi="Times New Roman"/>
          <w:b/>
          <w:bCs/>
          <w:sz w:val="24"/>
          <w:szCs w:val="24"/>
        </w:rPr>
        <w:t>All</w:t>
      </w:r>
      <w:proofErr w:type="spellEnd"/>
      <w:r>
        <w:rPr>
          <w:rFonts w:ascii="Times New Roman" w:eastAsia="Calibri" w:hAnsi="Times New Roman"/>
          <w:b/>
          <w:bCs/>
          <w:sz w:val="24"/>
          <w:szCs w:val="24"/>
        </w:rPr>
        <w:t>. 3 - MOBILITÀ STUDENTESCA INTERNAZIONALE INDIVIDUALE</w:t>
      </w:r>
    </w:p>
    <w:p w14:paraId="190B0169" w14:textId="77777777" w:rsidR="00F078A7" w:rsidRDefault="00F078A7">
      <w:pPr>
        <w:spacing w:after="0" w:line="100" w:lineRule="atLeast"/>
        <w:jc w:val="center"/>
        <w:rPr>
          <w:rFonts w:ascii="Times New Roman" w:eastAsia="Calibri" w:hAnsi="Times New Roman"/>
          <w:sz w:val="24"/>
          <w:szCs w:val="24"/>
        </w:rPr>
      </w:pPr>
    </w:p>
    <w:p w14:paraId="5641CF04" w14:textId="77777777" w:rsidR="00F078A7" w:rsidRDefault="006949FB">
      <w:pPr>
        <w:spacing w:after="0" w:line="100" w:lineRule="atLeast"/>
        <w:jc w:val="center"/>
        <w:rPr>
          <w:rFonts w:ascii="Times New Roman" w:hAnsi="Times New Roman"/>
          <w:sz w:val="24"/>
          <w:szCs w:val="24"/>
        </w:rPr>
      </w:pPr>
      <w:r>
        <w:rPr>
          <w:rFonts w:ascii="Times New Roman" w:hAnsi="Times New Roman"/>
          <w:b/>
          <w:bCs/>
          <w:sz w:val="24"/>
          <w:szCs w:val="24"/>
        </w:rPr>
        <w:t>PATTO FORMATIVO</w:t>
      </w:r>
      <w:proofErr w:type="gramStart"/>
      <w:r>
        <w:rPr>
          <w:rFonts w:ascii="Times New Roman" w:hAnsi="Times New Roman"/>
          <w:b/>
          <w:bCs/>
          <w:sz w:val="24"/>
          <w:szCs w:val="24"/>
        </w:rPr>
        <w:t xml:space="preserve">   </w:t>
      </w:r>
      <w:r>
        <w:rPr>
          <w:rFonts w:ascii="Times New Roman" w:hAnsi="Times New Roman"/>
          <w:b/>
          <w:bCs/>
          <w:i/>
          <w:iCs/>
          <w:sz w:val="24"/>
          <w:szCs w:val="24"/>
        </w:rPr>
        <w:t>(</w:t>
      </w:r>
      <w:proofErr w:type="gramEnd"/>
      <w:r>
        <w:rPr>
          <w:rFonts w:ascii="Times New Roman" w:hAnsi="Times New Roman"/>
          <w:b/>
          <w:bCs/>
          <w:i/>
          <w:iCs/>
          <w:sz w:val="24"/>
          <w:szCs w:val="24"/>
        </w:rPr>
        <w:t>LEARNING AGREEMENT )</w:t>
      </w:r>
    </w:p>
    <w:p w14:paraId="35AFBD4C" w14:textId="77777777" w:rsidR="00F078A7" w:rsidRDefault="00F078A7">
      <w:pPr>
        <w:spacing w:after="0" w:line="100" w:lineRule="atLeast"/>
        <w:jc w:val="center"/>
        <w:rPr>
          <w:rFonts w:ascii="Times New Roman" w:hAnsi="Times New Roman"/>
          <w:sz w:val="24"/>
          <w:szCs w:val="24"/>
        </w:rPr>
      </w:pPr>
    </w:p>
    <w:p w14:paraId="31FDD537" w14:textId="77777777" w:rsidR="00F078A7" w:rsidRDefault="006949FB">
      <w:pPr>
        <w:pStyle w:val="Corpotesto"/>
      </w:pPr>
      <w:r>
        <w:rPr>
          <w:i/>
          <w:iCs/>
        </w:rPr>
        <w:t>Le esperienze di studio o formazione compiute all’estero dagli alunni italiani appartenenti</w:t>
      </w:r>
      <w:r>
        <w:rPr>
          <w:i/>
          <w:iCs/>
          <w:spacing w:val="22"/>
        </w:rPr>
        <w:t xml:space="preserve"> </w:t>
      </w:r>
      <w:r>
        <w:rPr>
          <w:i/>
          <w:iCs/>
        </w:rPr>
        <w:t>al</w:t>
      </w:r>
      <w:r>
        <w:rPr>
          <w:i/>
          <w:iCs/>
          <w:spacing w:val="25"/>
        </w:rPr>
        <w:t xml:space="preserve"> </w:t>
      </w:r>
      <w:r>
        <w:rPr>
          <w:i/>
          <w:iCs/>
        </w:rPr>
        <w:t>sistema</w:t>
      </w:r>
      <w:r>
        <w:rPr>
          <w:i/>
          <w:iCs/>
          <w:spacing w:val="27"/>
        </w:rPr>
        <w:t xml:space="preserve"> </w:t>
      </w:r>
      <w:r>
        <w:rPr>
          <w:i/>
          <w:iCs/>
        </w:rPr>
        <w:t>di</w:t>
      </w:r>
      <w:r>
        <w:rPr>
          <w:i/>
          <w:iCs/>
          <w:spacing w:val="22"/>
        </w:rPr>
        <w:t xml:space="preserve"> </w:t>
      </w:r>
      <w:r>
        <w:rPr>
          <w:i/>
          <w:iCs/>
        </w:rPr>
        <w:t>istruzione</w:t>
      </w:r>
      <w:r>
        <w:rPr>
          <w:i/>
          <w:iCs/>
          <w:spacing w:val="27"/>
        </w:rPr>
        <w:t xml:space="preserve"> </w:t>
      </w:r>
      <w:r>
        <w:rPr>
          <w:i/>
          <w:iCs/>
        </w:rPr>
        <w:t>e</w:t>
      </w:r>
      <w:r>
        <w:rPr>
          <w:i/>
          <w:iCs/>
          <w:spacing w:val="22"/>
        </w:rPr>
        <w:t xml:space="preserve"> </w:t>
      </w:r>
      <w:r>
        <w:rPr>
          <w:i/>
          <w:iCs/>
        </w:rPr>
        <w:t>formazione,</w:t>
      </w:r>
      <w:r>
        <w:rPr>
          <w:i/>
          <w:iCs/>
          <w:spacing w:val="25"/>
        </w:rPr>
        <w:t xml:space="preserve"> </w:t>
      </w:r>
      <w:r>
        <w:rPr>
          <w:i/>
          <w:iCs/>
        </w:rPr>
        <w:t>per</w:t>
      </w:r>
      <w:r>
        <w:rPr>
          <w:i/>
          <w:iCs/>
          <w:spacing w:val="25"/>
        </w:rPr>
        <w:t xml:space="preserve"> </w:t>
      </w:r>
      <w:r>
        <w:rPr>
          <w:i/>
          <w:iCs/>
        </w:rPr>
        <w:t>periodi</w:t>
      </w:r>
      <w:r>
        <w:rPr>
          <w:i/>
          <w:iCs/>
          <w:spacing w:val="23"/>
        </w:rPr>
        <w:t xml:space="preserve"> </w:t>
      </w:r>
      <w:r>
        <w:rPr>
          <w:i/>
          <w:iCs/>
        </w:rPr>
        <w:t>non</w:t>
      </w:r>
      <w:r>
        <w:rPr>
          <w:i/>
          <w:iCs/>
          <w:spacing w:val="27"/>
        </w:rPr>
        <w:t xml:space="preserve"> </w:t>
      </w:r>
      <w:r>
        <w:rPr>
          <w:i/>
          <w:iCs/>
        </w:rPr>
        <w:t>superiori</w:t>
      </w:r>
      <w:r>
        <w:rPr>
          <w:i/>
          <w:iCs/>
          <w:spacing w:val="24"/>
        </w:rPr>
        <w:t xml:space="preserve"> </w:t>
      </w:r>
      <w:r>
        <w:rPr>
          <w:i/>
          <w:iCs/>
        </w:rPr>
        <w:t>ad</w:t>
      </w:r>
      <w:r>
        <w:rPr>
          <w:i/>
          <w:iCs/>
          <w:spacing w:val="27"/>
        </w:rPr>
        <w:t xml:space="preserve"> </w:t>
      </w:r>
      <w:r>
        <w:rPr>
          <w:i/>
          <w:iCs/>
        </w:rPr>
        <w:t>un</w:t>
      </w:r>
      <w:r>
        <w:rPr>
          <w:i/>
          <w:iCs/>
          <w:spacing w:val="24"/>
        </w:rPr>
        <w:t xml:space="preserve"> </w:t>
      </w:r>
      <w:r>
        <w:rPr>
          <w:i/>
          <w:iCs/>
        </w:rPr>
        <w:t xml:space="preserve">anno scolastico e da concludersi prima dell’inizio del nuovo anno scolastico, sono valide per la riammissione nell’istituto di provenienza e sono valutate ai fini degli scrutini </w:t>
      </w:r>
      <w:r>
        <w:rPr>
          <w:b/>
          <w:bCs/>
        </w:rPr>
        <w:t>(Nota MIUR 843 del 10/04/2013).</w:t>
      </w:r>
    </w:p>
    <w:p w14:paraId="71E97931" w14:textId="77777777" w:rsidR="00F078A7" w:rsidRDefault="00F078A7">
      <w:pPr>
        <w:pStyle w:val="Corpotesto"/>
        <w:spacing w:before="73"/>
        <w:ind w:left="312" w:right="111"/>
      </w:pPr>
    </w:p>
    <w:tbl>
      <w:tblPr>
        <w:tblW w:w="9027" w:type="dxa"/>
        <w:tblLayout w:type="fixed"/>
        <w:tblCellMar>
          <w:left w:w="7" w:type="dxa"/>
          <w:right w:w="7" w:type="dxa"/>
        </w:tblCellMar>
        <w:tblLook w:val="04A0" w:firstRow="1" w:lastRow="0" w:firstColumn="1" w:lastColumn="0" w:noHBand="0" w:noVBand="1"/>
      </w:tblPr>
      <w:tblGrid>
        <w:gridCol w:w="4519"/>
        <w:gridCol w:w="4508"/>
      </w:tblGrid>
      <w:tr w:rsidR="00F078A7" w14:paraId="73B71895" w14:textId="77777777">
        <w:tc>
          <w:tcPr>
            <w:tcW w:w="4518" w:type="dxa"/>
            <w:tcBorders>
              <w:top w:val="single" w:sz="6" w:space="0" w:color="000000"/>
              <w:left w:val="single" w:sz="6" w:space="0" w:color="000000"/>
              <w:bottom w:val="single" w:sz="6" w:space="0" w:color="000000"/>
              <w:right w:val="single" w:sz="6" w:space="0" w:color="000000"/>
            </w:tcBorders>
          </w:tcPr>
          <w:p w14:paraId="24DB4151" w14:textId="77777777" w:rsidR="00F078A7" w:rsidRDefault="006949FB">
            <w:pPr>
              <w:widowControl w:val="0"/>
              <w:rPr>
                <w:rFonts w:ascii="Times New Roman" w:hAnsi="Times New Roman"/>
                <w:sz w:val="24"/>
                <w:szCs w:val="24"/>
              </w:rPr>
            </w:pPr>
            <w:proofErr w:type="gramStart"/>
            <w:r>
              <w:rPr>
                <w:rFonts w:ascii="Times New Roman" w:hAnsi="Times New Roman"/>
                <w:sz w:val="24"/>
                <w:szCs w:val="24"/>
              </w:rPr>
              <w:t>Cognome  e</w:t>
            </w:r>
            <w:proofErr w:type="gramEnd"/>
            <w:r>
              <w:rPr>
                <w:rFonts w:ascii="Times New Roman" w:hAnsi="Times New Roman"/>
                <w:sz w:val="24"/>
                <w:szCs w:val="24"/>
              </w:rPr>
              <w:t xml:space="preserve"> nome dell’alunna/o</w:t>
            </w:r>
          </w:p>
        </w:tc>
        <w:tc>
          <w:tcPr>
            <w:tcW w:w="4508" w:type="dxa"/>
            <w:tcBorders>
              <w:top w:val="single" w:sz="6" w:space="0" w:color="000000"/>
              <w:left w:val="single" w:sz="6" w:space="0" w:color="000000"/>
              <w:bottom w:val="single" w:sz="6" w:space="0" w:color="000000"/>
              <w:right w:val="single" w:sz="6" w:space="0" w:color="000000"/>
            </w:tcBorders>
          </w:tcPr>
          <w:p w14:paraId="0A65854A" w14:textId="77777777" w:rsidR="00F078A7" w:rsidRDefault="00F078A7">
            <w:pPr>
              <w:widowControl w:val="0"/>
              <w:spacing w:line="200" w:lineRule="atLeast"/>
              <w:rPr>
                <w:rFonts w:ascii="Times New Roman" w:hAnsi="Times New Roman"/>
                <w:sz w:val="24"/>
                <w:szCs w:val="24"/>
              </w:rPr>
            </w:pPr>
          </w:p>
        </w:tc>
      </w:tr>
      <w:tr w:rsidR="00F078A7" w14:paraId="08EFECC5" w14:textId="77777777">
        <w:tc>
          <w:tcPr>
            <w:tcW w:w="4518" w:type="dxa"/>
            <w:tcBorders>
              <w:top w:val="single" w:sz="6" w:space="0" w:color="000000"/>
              <w:left w:val="single" w:sz="6" w:space="0" w:color="000000"/>
              <w:bottom w:val="single" w:sz="6" w:space="0" w:color="000000"/>
              <w:right w:val="single" w:sz="6" w:space="0" w:color="000000"/>
            </w:tcBorders>
          </w:tcPr>
          <w:p w14:paraId="52370EE1" w14:textId="77777777" w:rsidR="00F078A7" w:rsidRDefault="006949FB">
            <w:pPr>
              <w:widowControl w:val="0"/>
              <w:rPr>
                <w:rFonts w:ascii="Times New Roman" w:hAnsi="Times New Roman"/>
                <w:sz w:val="24"/>
                <w:szCs w:val="24"/>
              </w:rPr>
            </w:pPr>
            <w:r>
              <w:rPr>
                <w:rFonts w:ascii="Times New Roman" w:hAnsi="Times New Roman"/>
                <w:sz w:val="24"/>
                <w:szCs w:val="24"/>
              </w:rPr>
              <w:t>Classe</w:t>
            </w:r>
          </w:p>
        </w:tc>
        <w:tc>
          <w:tcPr>
            <w:tcW w:w="4508" w:type="dxa"/>
            <w:tcBorders>
              <w:top w:val="single" w:sz="6" w:space="0" w:color="000000"/>
              <w:left w:val="single" w:sz="6" w:space="0" w:color="000000"/>
              <w:bottom w:val="single" w:sz="6" w:space="0" w:color="000000"/>
              <w:right w:val="single" w:sz="6" w:space="0" w:color="000000"/>
            </w:tcBorders>
          </w:tcPr>
          <w:p w14:paraId="2542A63B" w14:textId="77777777" w:rsidR="00F078A7" w:rsidRDefault="00F078A7">
            <w:pPr>
              <w:widowControl w:val="0"/>
              <w:rPr>
                <w:rFonts w:ascii="Times New Roman" w:hAnsi="Times New Roman"/>
                <w:sz w:val="24"/>
                <w:szCs w:val="24"/>
              </w:rPr>
            </w:pPr>
          </w:p>
        </w:tc>
      </w:tr>
      <w:tr w:rsidR="00F078A7" w:rsidRPr="00894B04" w14:paraId="328ED486" w14:textId="77777777">
        <w:tc>
          <w:tcPr>
            <w:tcW w:w="4518" w:type="dxa"/>
            <w:tcBorders>
              <w:left w:val="single" w:sz="6" w:space="0" w:color="000000"/>
              <w:bottom w:val="single" w:sz="6" w:space="0" w:color="000000"/>
              <w:right w:val="single" w:sz="6" w:space="0" w:color="000000"/>
            </w:tcBorders>
          </w:tcPr>
          <w:p w14:paraId="775AF20B" w14:textId="77777777" w:rsidR="00F078A7" w:rsidRDefault="006949FB">
            <w:pPr>
              <w:widowControl w:val="0"/>
              <w:rPr>
                <w:rFonts w:ascii="Times New Roman" w:hAnsi="Times New Roman"/>
                <w:sz w:val="24"/>
                <w:szCs w:val="24"/>
              </w:rPr>
            </w:pPr>
            <w:r>
              <w:rPr>
                <w:rFonts w:ascii="Times New Roman" w:hAnsi="Times New Roman"/>
                <w:sz w:val="24"/>
                <w:szCs w:val="24"/>
              </w:rPr>
              <w:t xml:space="preserve">Nome ed </w:t>
            </w:r>
            <w:proofErr w:type="gramStart"/>
            <w:r>
              <w:rPr>
                <w:rFonts w:ascii="Times New Roman" w:hAnsi="Times New Roman"/>
                <w:sz w:val="24"/>
                <w:szCs w:val="24"/>
              </w:rPr>
              <w:t>email</w:t>
            </w:r>
            <w:proofErr w:type="gramEnd"/>
            <w:r>
              <w:rPr>
                <w:rFonts w:ascii="Times New Roman" w:hAnsi="Times New Roman"/>
                <w:sz w:val="24"/>
                <w:szCs w:val="24"/>
              </w:rPr>
              <w:t xml:space="preserve"> del docente referente della mobilità individuale</w:t>
            </w:r>
          </w:p>
        </w:tc>
        <w:tc>
          <w:tcPr>
            <w:tcW w:w="4508" w:type="dxa"/>
            <w:tcBorders>
              <w:left w:val="single" w:sz="6" w:space="0" w:color="000000"/>
              <w:bottom w:val="single" w:sz="6" w:space="0" w:color="000000"/>
              <w:right w:val="single" w:sz="6" w:space="0" w:color="000000"/>
            </w:tcBorders>
          </w:tcPr>
          <w:p w14:paraId="77047DD7" w14:textId="18AB3D11" w:rsidR="00F078A7" w:rsidRPr="00894B04" w:rsidRDefault="006949FB">
            <w:pPr>
              <w:widowControl w:val="0"/>
              <w:rPr>
                <w:rFonts w:ascii="Times New Roman" w:hAnsi="Times New Roman"/>
                <w:sz w:val="24"/>
                <w:szCs w:val="24"/>
                <w:lang w:val="en-US"/>
              </w:rPr>
            </w:pPr>
            <w:r w:rsidRPr="00894B04">
              <w:rPr>
                <w:rFonts w:ascii="Times New Roman" w:hAnsi="Times New Roman"/>
                <w:sz w:val="24"/>
                <w:szCs w:val="24"/>
                <w:lang w:val="en-US"/>
              </w:rPr>
              <w:t xml:space="preserve"> </w:t>
            </w:r>
            <w:r w:rsidR="00894B04" w:rsidRPr="00894B04">
              <w:rPr>
                <w:rFonts w:ascii="Times New Roman" w:hAnsi="Times New Roman"/>
                <w:sz w:val="24"/>
                <w:szCs w:val="24"/>
                <w:lang w:val="en-US"/>
              </w:rPr>
              <w:t>Julian Enrique</w:t>
            </w:r>
            <w:r w:rsidRPr="00894B04">
              <w:rPr>
                <w:rFonts w:ascii="Times New Roman" w:hAnsi="Times New Roman"/>
                <w:sz w:val="24"/>
                <w:szCs w:val="24"/>
                <w:lang w:val="en-US"/>
              </w:rPr>
              <w:t xml:space="preserve"> </w:t>
            </w:r>
            <w:r w:rsidR="00894B04" w:rsidRPr="00894B04">
              <w:rPr>
                <w:rFonts w:ascii="Times New Roman" w:hAnsi="Times New Roman"/>
                <w:sz w:val="24"/>
                <w:szCs w:val="24"/>
                <w:lang w:val="en-US"/>
              </w:rPr>
              <w:t>Sarria</w:t>
            </w:r>
          </w:p>
          <w:p w14:paraId="025C860A" w14:textId="221AB1DB" w:rsidR="00F078A7" w:rsidRPr="00894B04" w:rsidRDefault="00AB0DD9">
            <w:pPr>
              <w:widowControl w:val="0"/>
              <w:rPr>
                <w:rFonts w:ascii="Times New Roman" w:hAnsi="Times New Roman"/>
                <w:sz w:val="24"/>
                <w:szCs w:val="24"/>
                <w:lang w:val="en-US"/>
              </w:rPr>
            </w:pPr>
            <w:r>
              <w:rPr>
                <w:rFonts w:ascii="Times New Roman" w:hAnsi="Times New Roman"/>
                <w:sz w:val="24"/>
                <w:szCs w:val="24"/>
                <w:lang w:val="en-US"/>
              </w:rPr>
              <w:t>j</w:t>
            </w:r>
            <w:r w:rsidR="00894B04" w:rsidRPr="00894B04">
              <w:rPr>
                <w:rFonts w:ascii="Times New Roman" w:hAnsi="Times New Roman"/>
                <w:sz w:val="24"/>
                <w:szCs w:val="24"/>
                <w:lang w:val="en-US"/>
              </w:rPr>
              <w:t>ulianenrique.sarria@</w:t>
            </w:r>
            <w:r w:rsidR="00894B04">
              <w:rPr>
                <w:rFonts w:ascii="Times New Roman" w:hAnsi="Times New Roman"/>
                <w:sz w:val="24"/>
                <w:szCs w:val="24"/>
                <w:lang w:val="en-US"/>
              </w:rPr>
              <w:t>liceopasteur.edu.it</w:t>
            </w:r>
          </w:p>
        </w:tc>
      </w:tr>
      <w:tr w:rsidR="00F078A7" w14:paraId="26475762" w14:textId="77777777">
        <w:tc>
          <w:tcPr>
            <w:tcW w:w="4518" w:type="dxa"/>
            <w:tcBorders>
              <w:left w:val="single" w:sz="6" w:space="0" w:color="000000"/>
              <w:bottom w:val="single" w:sz="6" w:space="0" w:color="000000"/>
              <w:right w:val="single" w:sz="6" w:space="0" w:color="000000"/>
            </w:tcBorders>
          </w:tcPr>
          <w:p w14:paraId="2C7BD693" w14:textId="77777777" w:rsidR="00F078A7" w:rsidRDefault="006949FB">
            <w:pPr>
              <w:widowControl w:val="0"/>
              <w:rPr>
                <w:rFonts w:ascii="Times New Roman" w:hAnsi="Times New Roman"/>
                <w:sz w:val="24"/>
                <w:szCs w:val="24"/>
              </w:rPr>
            </w:pPr>
            <w:r>
              <w:rPr>
                <w:rFonts w:ascii="Times New Roman" w:hAnsi="Times New Roman"/>
                <w:sz w:val="24"/>
                <w:szCs w:val="24"/>
              </w:rPr>
              <w:t xml:space="preserve">Nome ed </w:t>
            </w:r>
            <w:proofErr w:type="gramStart"/>
            <w:r>
              <w:rPr>
                <w:rFonts w:ascii="Times New Roman" w:hAnsi="Times New Roman"/>
                <w:sz w:val="24"/>
                <w:szCs w:val="24"/>
              </w:rPr>
              <w:t>email</w:t>
            </w:r>
            <w:proofErr w:type="gramEnd"/>
            <w:r>
              <w:rPr>
                <w:rFonts w:ascii="Times New Roman" w:hAnsi="Times New Roman"/>
                <w:sz w:val="24"/>
                <w:szCs w:val="24"/>
              </w:rPr>
              <w:t xml:space="preserve"> del docente tutor individuato all’interno del </w:t>
            </w:r>
            <w:proofErr w:type="spellStart"/>
            <w:r>
              <w:rPr>
                <w:rFonts w:ascii="Times New Roman" w:hAnsi="Times New Roman"/>
                <w:sz w:val="24"/>
                <w:szCs w:val="24"/>
              </w:rPr>
              <w:t>CdC</w:t>
            </w:r>
            <w:proofErr w:type="spellEnd"/>
          </w:p>
        </w:tc>
        <w:tc>
          <w:tcPr>
            <w:tcW w:w="4508" w:type="dxa"/>
            <w:tcBorders>
              <w:left w:val="single" w:sz="6" w:space="0" w:color="000000"/>
              <w:bottom w:val="single" w:sz="6" w:space="0" w:color="000000"/>
              <w:right w:val="single" w:sz="6" w:space="0" w:color="000000"/>
            </w:tcBorders>
          </w:tcPr>
          <w:p w14:paraId="25E3913B" w14:textId="77777777" w:rsidR="00F078A7" w:rsidRDefault="00F078A7">
            <w:pPr>
              <w:widowControl w:val="0"/>
              <w:rPr>
                <w:rFonts w:ascii="Times New Roman" w:hAnsi="Times New Roman"/>
                <w:sz w:val="24"/>
                <w:szCs w:val="24"/>
              </w:rPr>
            </w:pPr>
          </w:p>
        </w:tc>
      </w:tr>
      <w:tr w:rsidR="00F078A7" w14:paraId="237DF051" w14:textId="77777777">
        <w:tc>
          <w:tcPr>
            <w:tcW w:w="4518" w:type="dxa"/>
            <w:tcBorders>
              <w:top w:val="single" w:sz="6" w:space="0" w:color="000000"/>
              <w:left w:val="single" w:sz="6" w:space="0" w:color="000000"/>
              <w:bottom w:val="single" w:sz="6" w:space="0" w:color="000000"/>
              <w:right w:val="single" w:sz="6" w:space="0" w:color="000000"/>
            </w:tcBorders>
          </w:tcPr>
          <w:p w14:paraId="19F00101" w14:textId="77777777" w:rsidR="00F078A7" w:rsidRDefault="006949FB">
            <w:pPr>
              <w:widowControl w:val="0"/>
              <w:rPr>
                <w:rFonts w:ascii="Times New Roman" w:hAnsi="Times New Roman"/>
                <w:sz w:val="24"/>
                <w:szCs w:val="24"/>
              </w:rPr>
            </w:pPr>
            <w:r>
              <w:rPr>
                <w:rFonts w:ascii="Times New Roman" w:hAnsi="Times New Roman"/>
                <w:sz w:val="24"/>
                <w:szCs w:val="24"/>
              </w:rPr>
              <w:t>Paese e città di destinazione</w:t>
            </w:r>
          </w:p>
        </w:tc>
        <w:tc>
          <w:tcPr>
            <w:tcW w:w="4508" w:type="dxa"/>
            <w:tcBorders>
              <w:top w:val="single" w:sz="6" w:space="0" w:color="000000"/>
              <w:left w:val="single" w:sz="6" w:space="0" w:color="000000"/>
              <w:bottom w:val="single" w:sz="6" w:space="0" w:color="000000"/>
              <w:right w:val="single" w:sz="6" w:space="0" w:color="000000"/>
            </w:tcBorders>
          </w:tcPr>
          <w:p w14:paraId="276331E5" w14:textId="77777777" w:rsidR="00F078A7" w:rsidRDefault="00F078A7">
            <w:pPr>
              <w:widowControl w:val="0"/>
              <w:rPr>
                <w:rFonts w:ascii="Times New Roman" w:hAnsi="Times New Roman"/>
                <w:sz w:val="24"/>
                <w:szCs w:val="24"/>
              </w:rPr>
            </w:pPr>
          </w:p>
        </w:tc>
      </w:tr>
      <w:tr w:rsidR="00F078A7" w14:paraId="6C4D0EDE" w14:textId="77777777">
        <w:tc>
          <w:tcPr>
            <w:tcW w:w="4518" w:type="dxa"/>
            <w:tcBorders>
              <w:top w:val="single" w:sz="6" w:space="0" w:color="000000"/>
              <w:left w:val="single" w:sz="6" w:space="0" w:color="000000"/>
              <w:bottom w:val="single" w:sz="6" w:space="0" w:color="000000"/>
              <w:right w:val="single" w:sz="6" w:space="0" w:color="000000"/>
            </w:tcBorders>
          </w:tcPr>
          <w:p w14:paraId="317909E6" w14:textId="77777777" w:rsidR="00F078A7" w:rsidRDefault="006949FB">
            <w:pPr>
              <w:widowControl w:val="0"/>
              <w:rPr>
                <w:rFonts w:ascii="Times New Roman" w:hAnsi="Times New Roman"/>
                <w:sz w:val="24"/>
                <w:szCs w:val="24"/>
              </w:rPr>
            </w:pPr>
            <w:r>
              <w:rPr>
                <w:rFonts w:ascii="Times New Roman" w:hAnsi="Times New Roman"/>
                <w:sz w:val="24"/>
                <w:szCs w:val="24"/>
              </w:rPr>
              <w:t>Data di inizio del soggiorno</w:t>
            </w:r>
          </w:p>
        </w:tc>
        <w:tc>
          <w:tcPr>
            <w:tcW w:w="4508" w:type="dxa"/>
            <w:tcBorders>
              <w:top w:val="single" w:sz="6" w:space="0" w:color="000000"/>
              <w:left w:val="single" w:sz="6" w:space="0" w:color="000000"/>
              <w:bottom w:val="single" w:sz="6" w:space="0" w:color="000000"/>
              <w:right w:val="single" w:sz="6" w:space="0" w:color="000000"/>
            </w:tcBorders>
          </w:tcPr>
          <w:p w14:paraId="0B7D986C" w14:textId="77777777" w:rsidR="00F078A7" w:rsidRDefault="00F078A7">
            <w:pPr>
              <w:widowControl w:val="0"/>
              <w:spacing w:line="200" w:lineRule="atLeast"/>
              <w:rPr>
                <w:rFonts w:ascii="Times New Roman" w:hAnsi="Times New Roman"/>
                <w:sz w:val="24"/>
                <w:szCs w:val="24"/>
              </w:rPr>
            </w:pPr>
          </w:p>
        </w:tc>
      </w:tr>
      <w:tr w:rsidR="00F078A7" w14:paraId="3375711E" w14:textId="77777777">
        <w:tc>
          <w:tcPr>
            <w:tcW w:w="4518" w:type="dxa"/>
            <w:tcBorders>
              <w:top w:val="single" w:sz="6" w:space="0" w:color="000000"/>
              <w:left w:val="single" w:sz="6" w:space="0" w:color="000000"/>
              <w:bottom w:val="single" w:sz="6" w:space="0" w:color="000000"/>
              <w:right w:val="single" w:sz="6" w:space="0" w:color="000000"/>
            </w:tcBorders>
          </w:tcPr>
          <w:p w14:paraId="63405E38" w14:textId="77777777" w:rsidR="00F078A7" w:rsidRDefault="006949FB">
            <w:pPr>
              <w:widowControl w:val="0"/>
              <w:rPr>
                <w:rFonts w:ascii="Times New Roman" w:hAnsi="Times New Roman"/>
                <w:sz w:val="24"/>
                <w:szCs w:val="24"/>
              </w:rPr>
            </w:pPr>
            <w:r>
              <w:rPr>
                <w:rFonts w:ascii="Times New Roman" w:hAnsi="Times New Roman"/>
                <w:sz w:val="24"/>
                <w:szCs w:val="24"/>
              </w:rPr>
              <w:t>Data di conclusione del soggiorno</w:t>
            </w:r>
          </w:p>
        </w:tc>
        <w:tc>
          <w:tcPr>
            <w:tcW w:w="4508" w:type="dxa"/>
            <w:tcBorders>
              <w:top w:val="single" w:sz="6" w:space="0" w:color="000000"/>
              <w:left w:val="single" w:sz="6" w:space="0" w:color="000000"/>
              <w:bottom w:val="single" w:sz="6" w:space="0" w:color="000000"/>
              <w:right w:val="single" w:sz="6" w:space="0" w:color="000000"/>
            </w:tcBorders>
          </w:tcPr>
          <w:p w14:paraId="376B890C" w14:textId="77777777" w:rsidR="00F078A7" w:rsidRDefault="00F078A7">
            <w:pPr>
              <w:widowControl w:val="0"/>
              <w:spacing w:line="200" w:lineRule="atLeast"/>
              <w:rPr>
                <w:rFonts w:ascii="Times New Roman" w:hAnsi="Times New Roman"/>
                <w:sz w:val="24"/>
                <w:szCs w:val="24"/>
              </w:rPr>
            </w:pPr>
          </w:p>
        </w:tc>
      </w:tr>
      <w:tr w:rsidR="00F078A7" w14:paraId="56CDEB9D" w14:textId="77777777">
        <w:tc>
          <w:tcPr>
            <w:tcW w:w="4518" w:type="dxa"/>
            <w:tcBorders>
              <w:top w:val="single" w:sz="6" w:space="0" w:color="000000"/>
              <w:left w:val="single" w:sz="6" w:space="0" w:color="000000"/>
              <w:bottom w:val="single" w:sz="6" w:space="0" w:color="000000"/>
              <w:right w:val="single" w:sz="6" w:space="0" w:color="000000"/>
            </w:tcBorders>
          </w:tcPr>
          <w:p w14:paraId="3B816AFC" w14:textId="77777777" w:rsidR="00F078A7" w:rsidRDefault="006949FB">
            <w:pPr>
              <w:widowControl w:val="0"/>
              <w:rPr>
                <w:rFonts w:ascii="Times New Roman" w:hAnsi="Times New Roman"/>
                <w:sz w:val="24"/>
                <w:szCs w:val="24"/>
              </w:rPr>
            </w:pPr>
            <w:r>
              <w:rPr>
                <w:rFonts w:ascii="Times New Roman" w:hAnsi="Times New Roman"/>
                <w:sz w:val="24"/>
                <w:szCs w:val="24"/>
              </w:rPr>
              <w:t>Nome e indirizzo della scuola ospitante</w:t>
            </w:r>
          </w:p>
        </w:tc>
        <w:tc>
          <w:tcPr>
            <w:tcW w:w="4508" w:type="dxa"/>
            <w:tcBorders>
              <w:top w:val="single" w:sz="6" w:space="0" w:color="000000"/>
              <w:left w:val="single" w:sz="6" w:space="0" w:color="000000"/>
              <w:bottom w:val="single" w:sz="6" w:space="0" w:color="000000"/>
              <w:right w:val="single" w:sz="6" w:space="0" w:color="000000"/>
            </w:tcBorders>
          </w:tcPr>
          <w:p w14:paraId="6EF20C47" w14:textId="77777777" w:rsidR="00F078A7" w:rsidRDefault="00F078A7">
            <w:pPr>
              <w:widowControl w:val="0"/>
              <w:spacing w:line="200" w:lineRule="atLeast"/>
              <w:rPr>
                <w:rFonts w:ascii="Times New Roman" w:hAnsi="Times New Roman"/>
                <w:sz w:val="24"/>
                <w:szCs w:val="24"/>
              </w:rPr>
            </w:pPr>
          </w:p>
        </w:tc>
      </w:tr>
      <w:tr w:rsidR="00F078A7" w14:paraId="5890A651" w14:textId="77777777">
        <w:tc>
          <w:tcPr>
            <w:tcW w:w="4518" w:type="dxa"/>
            <w:tcBorders>
              <w:top w:val="single" w:sz="6" w:space="0" w:color="000000"/>
              <w:left w:val="single" w:sz="6" w:space="0" w:color="000000"/>
              <w:bottom w:val="single" w:sz="6" w:space="0" w:color="000000"/>
              <w:right w:val="single" w:sz="6" w:space="0" w:color="000000"/>
            </w:tcBorders>
          </w:tcPr>
          <w:p w14:paraId="34D4CE90" w14:textId="77777777" w:rsidR="00F078A7" w:rsidRDefault="006949FB">
            <w:pPr>
              <w:widowControl w:val="0"/>
              <w:rPr>
                <w:rFonts w:ascii="Times New Roman" w:hAnsi="Times New Roman"/>
                <w:sz w:val="24"/>
                <w:szCs w:val="24"/>
              </w:rPr>
            </w:pPr>
            <w:r>
              <w:rPr>
                <w:rFonts w:ascii="Times New Roman" w:hAnsi="Times New Roman"/>
                <w:sz w:val="24"/>
                <w:szCs w:val="24"/>
              </w:rPr>
              <w:t>Agenzia organizzatrice</w:t>
            </w:r>
          </w:p>
        </w:tc>
        <w:tc>
          <w:tcPr>
            <w:tcW w:w="4508" w:type="dxa"/>
            <w:tcBorders>
              <w:top w:val="single" w:sz="6" w:space="0" w:color="000000"/>
              <w:left w:val="single" w:sz="6" w:space="0" w:color="000000"/>
              <w:bottom w:val="single" w:sz="6" w:space="0" w:color="000000"/>
              <w:right w:val="single" w:sz="6" w:space="0" w:color="000000"/>
            </w:tcBorders>
          </w:tcPr>
          <w:p w14:paraId="63052CB2" w14:textId="77777777" w:rsidR="00F078A7" w:rsidRDefault="00F078A7">
            <w:pPr>
              <w:widowControl w:val="0"/>
              <w:spacing w:line="200" w:lineRule="atLeast"/>
              <w:rPr>
                <w:rFonts w:ascii="Times New Roman" w:hAnsi="Times New Roman"/>
                <w:sz w:val="24"/>
                <w:szCs w:val="24"/>
              </w:rPr>
            </w:pPr>
          </w:p>
        </w:tc>
      </w:tr>
      <w:tr w:rsidR="00F078A7" w14:paraId="3BC5510B" w14:textId="77777777">
        <w:tc>
          <w:tcPr>
            <w:tcW w:w="4518" w:type="dxa"/>
            <w:tcBorders>
              <w:top w:val="single" w:sz="6" w:space="0" w:color="000000"/>
              <w:left w:val="single" w:sz="6" w:space="0" w:color="000000"/>
              <w:bottom w:val="single" w:sz="6" w:space="0" w:color="000000"/>
              <w:right w:val="single" w:sz="6" w:space="0" w:color="000000"/>
            </w:tcBorders>
          </w:tcPr>
          <w:p w14:paraId="404962B8" w14:textId="77777777" w:rsidR="00F078A7" w:rsidRDefault="006949FB">
            <w:pPr>
              <w:widowControl w:val="0"/>
              <w:rPr>
                <w:rFonts w:ascii="Times New Roman" w:hAnsi="Times New Roman"/>
                <w:sz w:val="24"/>
                <w:szCs w:val="24"/>
              </w:rPr>
            </w:pPr>
            <w:r>
              <w:rPr>
                <w:rFonts w:ascii="Times New Roman" w:hAnsi="Times New Roman"/>
                <w:sz w:val="24"/>
                <w:szCs w:val="24"/>
              </w:rPr>
              <w:t>Annotazioni</w:t>
            </w:r>
          </w:p>
        </w:tc>
        <w:tc>
          <w:tcPr>
            <w:tcW w:w="4508" w:type="dxa"/>
            <w:tcBorders>
              <w:top w:val="single" w:sz="6" w:space="0" w:color="000000"/>
              <w:left w:val="single" w:sz="6" w:space="0" w:color="000000"/>
              <w:bottom w:val="single" w:sz="6" w:space="0" w:color="000000"/>
              <w:right w:val="single" w:sz="6" w:space="0" w:color="000000"/>
            </w:tcBorders>
          </w:tcPr>
          <w:p w14:paraId="5A5CF8E5" w14:textId="77777777" w:rsidR="00F078A7" w:rsidRDefault="00F078A7">
            <w:pPr>
              <w:widowControl w:val="0"/>
              <w:spacing w:line="200" w:lineRule="atLeast"/>
              <w:rPr>
                <w:rFonts w:ascii="Times New Roman" w:hAnsi="Times New Roman"/>
                <w:sz w:val="24"/>
                <w:szCs w:val="24"/>
              </w:rPr>
            </w:pPr>
          </w:p>
        </w:tc>
      </w:tr>
    </w:tbl>
    <w:p w14:paraId="1BC2E366" w14:textId="77777777" w:rsidR="00F078A7" w:rsidRDefault="006949FB">
      <w:pPr>
        <w:widowControl w:val="0"/>
        <w:rPr>
          <w:rFonts w:ascii="Times New Roman" w:hAnsi="Times New Roman"/>
          <w:sz w:val="24"/>
          <w:szCs w:val="24"/>
        </w:rPr>
      </w:pPr>
      <w:r>
        <w:rPr>
          <w:rFonts w:ascii="Times New Roman" w:hAnsi="Times New Roman"/>
          <w:sz w:val="24"/>
          <w:szCs w:val="24"/>
        </w:rPr>
        <w:t xml:space="preserve"> </w:t>
      </w:r>
    </w:p>
    <w:p w14:paraId="1E9A6FB6" w14:textId="77777777" w:rsidR="00F078A7" w:rsidRDefault="006949FB">
      <w:pPr>
        <w:jc w:val="both"/>
        <w:rPr>
          <w:rFonts w:ascii="Times New Roman" w:hAnsi="Times New Roman"/>
          <w:sz w:val="24"/>
          <w:szCs w:val="24"/>
        </w:rPr>
      </w:pPr>
      <w:r>
        <w:rPr>
          <w:rFonts w:ascii="Times New Roman" w:hAnsi="Times New Roman"/>
          <w:sz w:val="24"/>
          <w:szCs w:val="24"/>
        </w:rPr>
        <w:t xml:space="preserve">Il patto formativo viene condiviso e sottoscritto dallo studente partecipante al programma di mobilità internazionale individuale, dalla sua famiglia e dalla scuola al fine di concordare </w:t>
      </w:r>
      <w:proofErr w:type="gramStart"/>
      <w:r>
        <w:rPr>
          <w:rFonts w:ascii="Times New Roman" w:hAnsi="Times New Roman"/>
          <w:sz w:val="24"/>
          <w:szCs w:val="24"/>
        </w:rPr>
        <w:t>un  percorso</w:t>
      </w:r>
      <w:proofErr w:type="gramEnd"/>
      <w:r>
        <w:rPr>
          <w:rFonts w:ascii="Times New Roman" w:hAnsi="Times New Roman"/>
          <w:sz w:val="24"/>
          <w:szCs w:val="24"/>
        </w:rPr>
        <w:t xml:space="preserve"> formativo personalizzato volto a valorizzare l’esperienza all’estero, promuovere un clima di reciproca collaborazione e valorizzare le potenzialità di tali esperienze ai fini di una ricaduta sull’intera comunità scolastica. </w:t>
      </w:r>
    </w:p>
    <w:p w14:paraId="25BC60AD" w14:textId="77777777" w:rsidR="00F078A7" w:rsidRDefault="00F078A7">
      <w:pPr>
        <w:pStyle w:val="Paragrafoelenco"/>
        <w:widowControl w:val="0"/>
        <w:rPr>
          <w:rFonts w:ascii="Times New Roman" w:hAnsi="Times New Roman"/>
          <w:sz w:val="24"/>
          <w:szCs w:val="24"/>
        </w:rPr>
      </w:pPr>
    </w:p>
    <w:p w14:paraId="46D5923B" w14:textId="77777777" w:rsidR="00F078A7" w:rsidRDefault="00F078A7">
      <w:pPr>
        <w:pStyle w:val="Paragrafoelenco"/>
        <w:widowControl w:val="0"/>
        <w:rPr>
          <w:rFonts w:ascii="Times New Roman" w:hAnsi="Times New Roman"/>
          <w:sz w:val="24"/>
          <w:szCs w:val="24"/>
        </w:rPr>
      </w:pPr>
    </w:p>
    <w:p w14:paraId="0A57C2EB" w14:textId="77777777" w:rsidR="00F078A7" w:rsidRDefault="00F078A7">
      <w:pPr>
        <w:pStyle w:val="Paragrafoelenco"/>
        <w:widowControl w:val="0"/>
        <w:rPr>
          <w:rFonts w:ascii="Times New Roman" w:hAnsi="Times New Roman"/>
          <w:sz w:val="24"/>
          <w:szCs w:val="24"/>
        </w:rPr>
      </w:pPr>
    </w:p>
    <w:p w14:paraId="63DD70E9" w14:textId="77777777" w:rsidR="00F078A7" w:rsidRDefault="00F078A7">
      <w:pPr>
        <w:pStyle w:val="Paragrafoelenco"/>
        <w:widowControl w:val="0"/>
        <w:rPr>
          <w:rFonts w:ascii="Times New Roman" w:hAnsi="Times New Roman"/>
          <w:sz w:val="24"/>
          <w:szCs w:val="24"/>
        </w:rPr>
      </w:pPr>
    </w:p>
    <w:p w14:paraId="414175AF" w14:textId="77777777" w:rsidR="00F078A7" w:rsidRDefault="00F078A7">
      <w:pPr>
        <w:pStyle w:val="Paragrafoelenco"/>
        <w:widowControl w:val="0"/>
        <w:rPr>
          <w:rFonts w:ascii="Times New Roman" w:hAnsi="Times New Roman"/>
          <w:sz w:val="24"/>
          <w:szCs w:val="24"/>
        </w:rPr>
      </w:pPr>
    </w:p>
    <w:p w14:paraId="074C88A7" w14:textId="77777777" w:rsidR="00F078A7" w:rsidRDefault="006949FB">
      <w:pPr>
        <w:jc w:val="both"/>
        <w:rPr>
          <w:rFonts w:ascii="Times New Roman" w:hAnsi="Times New Roman"/>
          <w:sz w:val="24"/>
          <w:szCs w:val="24"/>
        </w:rPr>
      </w:pPr>
      <w:r>
        <w:rPr>
          <w:rFonts w:ascii="Times New Roman" w:hAnsi="Times New Roman"/>
          <w:b/>
          <w:bCs/>
          <w:sz w:val="24"/>
          <w:szCs w:val="24"/>
        </w:rPr>
        <w:t xml:space="preserve">La/o studentessa/studente si impegna a </w:t>
      </w:r>
    </w:p>
    <w:p w14:paraId="1E232C7C" w14:textId="77777777" w:rsidR="00F078A7" w:rsidRDefault="006949FB">
      <w:pPr>
        <w:numPr>
          <w:ilvl w:val="0"/>
          <w:numId w:val="3"/>
        </w:numPr>
        <w:jc w:val="both"/>
        <w:rPr>
          <w:rFonts w:ascii="Times New Roman" w:hAnsi="Times New Roman"/>
          <w:sz w:val="24"/>
          <w:szCs w:val="24"/>
        </w:rPr>
      </w:pPr>
      <w:proofErr w:type="gramStart"/>
      <w:r>
        <w:rPr>
          <w:rFonts w:ascii="Times New Roman" w:hAnsi="Times New Roman"/>
          <w:sz w:val="24"/>
          <w:szCs w:val="24"/>
        </w:rPr>
        <w:t>informare  il</w:t>
      </w:r>
      <w:proofErr w:type="gramEnd"/>
      <w:r>
        <w:rPr>
          <w:rFonts w:ascii="Times New Roman" w:hAnsi="Times New Roman"/>
          <w:sz w:val="24"/>
          <w:szCs w:val="24"/>
        </w:rPr>
        <w:t xml:space="preserve"> Dirigente Scolastico, il docente referente del Progetto, il coordinatore di classe  e il consiglio di classe della decisione di frequentare un periodo di studio all’estero, compilando il modulo </w:t>
      </w:r>
      <w:r>
        <w:rPr>
          <w:rFonts w:ascii="Times New Roman" w:hAnsi="Times New Roman"/>
          <w:b/>
          <w:bCs/>
          <w:sz w:val="24"/>
          <w:szCs w:val="24"/>
        </w:rPr>
        <w:t>Richiesta di partecipazione al programma di mobilità studentesca internazionale -  All.1;</w:t>
      </w:r>
    </w:p>
    <w:p w14:paraId="466E6544" w14:textId="77777777" w:rsidR="00F078A7" w:rsidRDefault="006949FB">
      <w:pPr>
        <w:numPr>
          <w:ilvl w:val="0"/>
          <w:numId w:val="3"/>
        </w:numPr>
        <w:jc w:val="both"/>
        <w:rPr>
          <w:rFonts w:ascii="Times New Roman" w:hAnsi="Times New Roman"/>
          <w:sz w:val="24"/>
          <w:szCs w:val="24"/>
        </w:rPr>
      </w:pPr>
      <w:r>
        <w:rPr>
          <w:rFonts w:ascii="Times New Roman" w:hAnsi="Times New Roman"/>
          <w:sz w:val="24"/>
          <w:szCs w:val="24"/>
        </w:rPr>
        <w:t>compilare e sottoscrivere il</w:t>
      </w:r>
      <w:r>
        <w:rPr>
          <w:rFonts w:ascii="Times New Roman" w:hAnsi="Times New Roman"/>
          <w:b/>
          <w:bCs/>
          <w:sz w:val="24"/>
          <w:szCs w:val="24"/>
        </w:rPr>
        <w:t xml:space="preserve"> Patto Formativo (Learning Agreement) – All.2</w:t>
      </w:r>
      <w:r>
        <w:rPr>
          <w:rFonts w:ascii="Times New Roman" w:hAnsi="Times New Roman"/>
          <w:sz w:val="24"/>
          <w:szCs w:val="24"/>
        </w:rPr>
        <w:t>;</w:t>
      </w:r>
    </w:p>
    <w:p w14:paraId="142FC1D7" w14:textId="77777777" w:rsidR="00F078A7" w:rsidRDefault="006949FB">
      <w:pPr>
        <w:numPr>
          <w:ilvl w:val="0"/>
          <w:numId w:val="3"/>
        </w:numPr>
        <w:jc w:val="both"/>
        <w:rPr>
          <w:rFonts w:ascii="Times New Roman" w:hAnsi="Times New Roman"/>
          <w:sz w:val="24"/>
          <w:szCs w:val="24"/>
        </w:rPr>
      </w:pPr>
      <w:r>
        <w:rPr>
          <w:rFonts w:ascii="Times New Roman" w:hAnsi="Times New Roman"/>
          <w:sz w:val="24"/>
          <w:szCs w:val="24"/>
        </w:rPr>
        <w:t>frequentare regolarmente, con interesse, partecipazione e rispetto, la scuola ospitante all’estero;</w:t>
      </w:r>
    </w:p>
    <w:p w14:paraId="072C0A4F" w14:textId="47B7F439" w:rsidR="00F078A7" w:rsidRDefault="006949FB">
      <w:pPr>
        <w:numPr>
          <w:ilvl w:val="0"/>
          <w:numId w:val="3"/>
        </w:numPr>
        <w:jc w:val="both"/>
        <w:rPr>
          <w:rFonts w:ascii="Times New Roman" w:hAnsi="Times New Roman"/>
          <w:sz w:val="24"/>
          <w:szCs w:val="24"/>
        </w:rPr>
      </w:pPr>
      <w:r>
        <w:rPr>
          <w:rFonts w:ascii="Times New Roman" w:hAnsi="Times New Roman"/>
          <w:sz w:val="24"/>
          <w:szCs w:val="24"/>
        </w:rPr>
        <w:t xml:space="preserve">tenere contatti regolari con il docente referente del Liceo Pasteur (Prof. </w:t>
      </w:r>
      <w:r w:rsidR="00894B04">
        <w:rPr>
          <w:rFonts w:ascii="Times New Roman" w:hAnsi="Times New Roman"/>
          <w:sz w:val="24"/>
          <w:szCs w:val="24"/>
        </w:rPr>
        <w:t>Julian Enrique Sarria</w:t>
      </w:r>
      <w:r>
        <w:rPr>
          <w:rFonts w:ascii="Times New Roman" w:hAnsi="Times New Roman"/>
          <w:sz w:val="24"/>
          <w:szCs w:val="24"/>
        </w:rPr>
        <w:t>) e con il docente tutor del Consiglio di classe;</w:t>
      </w:r>
    </w:p>
    <w:p w14:paraId="3F942AD4" w14:textId="77777777" w:rsidR="00F078A7" w:rsidRDefault="006949FB">
      <w:pPr>
        <w:numPr>
          <w:ilvl w:val="0"/>
          <w:numId w:val="3"/>
        </w:numPr>
        <w:jc w:val="both"/>
        <w:rPr>
          <w:rFonts w:ascii="Times New Roman" w:hAnsi="Times New Roman"/>
          <w:sz w:val="24"/>
          <w:szCs w:val="24"/>
        </w:rPr>
      </w:pPr>
      <w:r>
        <w:rPr>
          <w:rFonts w:ascii="Times New Roman" w:hAnsi="Times New Roman"/>
          <w:sz w:val="24"/>
          <w:szCs w:val="24"/>
        </w:rPr>
        <w:t>comunicare al docente referente e al docente tutor le materie scelte, i progetti, i laboratori, gli apprendimenti linguistici;</w:t>
      </w:r>
    </w:p>
    <w:p w14:paraId="323BCE59" w14:textId="77777777" w:rsidR="00F078A7" w:rsidRDefault="006949FB">
      <w:pPr>
        <w:numPr>
          <w:ilvl w:val="0"/>
          <w:numId w:val="3"/>
        </w:numPr>
        <w:jc w:val="both"/>
        <w:rPr>
          <w:rFonts w:ascii="Times New Roman" w:hAnsi="Times New Roman"/>
          <w:sz w:val="24"/>
          <w:szCs w:val="24"/>
        </w:rPr>
      </w:pPr>
      <w:r>
        <w:rPr>
          <w:rFonts w:ascii="Times New Roman" w:hAnsi="Times New Roman"/>
          <w:sz w:val="24"/>
          <w:szCs w:val="24"/>
        </w:rPr>
        <w:t>consegnare in originale in Segreteria Didattica, al termine del periodo all’estero</w:t>
      </w:r>
    </w:p>
    <w:p w14:paraId="3B68032D" w14:textId="77777777" w:rsidR="00F078A7" w:rsidRDefault="006949FB">
      <w:pPr>
        <w:ind w:left="1417" w:hanging="57"/>
        <w:jc w:val="both"/>
        <w:rPr>
          <w:rFonts w:ascii="Times New Roman" w:hAnsi="Times New Roman"/>
          <w:sz w:val="24"/>
          <w:szCs w:val="24"/>
        </w:rPr>
      </w:pPr>
      <w:r>
        <w:rPr>
          <w:rFonts w:ascii="Times New Roman" w:hAnsi="Times New Roman"/>
          <w:sz w:val="24"/>
          <w:szCs w:val="24"/>
        </w:rPr>
        <w:t>a</w:t>
      </w:r>
      <w:r>
        <w:rPr>
          <w:rFonts w:ascii="Times New Roman" w:hAnsi="Times New Roman"/>
          <w:color w:val="1C1C1C"/>
          <w:sz w:val="24"/>
          <w:szCs w:val="24"/>
        </w:rPr>
        <w:t xml:space="preserve">) certificato di frequenza della scuola straniera; </w:t>
      </w:r>
    </w:p>
    <w:p w14:paraId="204E9CD5" w14:textId="77777777" w:rsidR="00F078A7" w:rsidRDefault="006949FB">
      <w:pPr>
        <w:ind w:left="1417" w:hanging="57"/>
        <w:jc w:val="both"/>
        <w:rPr>
          <w:rFonts w:ascii="Times New Roman" w:hAnsi="Times New Roman"/>
          <w:sz w:val="24"/>
          <w:szCs w:val="24"/>
        </w:rPr>
      </w:pPr>
      <w:r>
        <w:rPr>
          <w:rFonts w:ascii="Times New Roman" w:hAnsi="Times New Roman"/>
          <w:color w:val="1C1C1C"/>
          <w:sz w:val="24"/>
          <w:szCs w:val="24"/>
        </w:rPr>
        <w:t xml:space="preserve">b) materie svolte con relativi programmi; </w:t>
      </w:r>
    </w:p>
    <w:p w14:paraId="02E355CC" w14:textId="77777777" w:rsidR="00F078A7" w:rsidRDefault="006949FB">
      <w:pPr>
        <w:ind w:left="1417" w:hanging="57"/>
        <w:jc w:val="both"/>
        <w:rPr>
          <w:rFonts w:ascii="Times New Roman" w:hAnsi="Times New Roman"/>
          <w:sz w:val="24"/>
          <w:szCs w:val="24"/>
        </w:rPr>
      </w:pPr>
      <w:r>
        <w:rPr>
          <w:rFonts w:ascii="Times New Roman" w:hAnsi="Times New Roman"/>
          <w:color w:val="1C1C1C"/>
          <w:sz w:val="24"/>
          <w:szCs w:val="24"/>
        </w:rPr>
        <w:t>c) giudizi e valutazioni nelle singole discipline.</w:t>
      </w:r>
    </w:p>
    <w:p w14:paraId="665F3259" w14:textId="77777777" w:rsidR="00F078A7" w:rsidRDefault="006949FB">
      <w:pPr>
        <w:ind w:left="1417" w:hanging="57"/>
        <w:jc w:val="both"/>
        <w:rPr>
          <w:rFonts w:ascii="Times New Roman" w:hAnsi="Times New Roman"/>
          <w:sz w:val="24"/>
          <w:szCs w:val="24"/>
        </w:rPr>
      </w:pPr>
      <w:r>
        <w:rPr>
          <w:rFonts w:ascii="Times New Roman" w:hAnsi="Times New Roman"/>
          <w:sz w:val="24"/>
          <w:szCs w:val="24"/>
        </w:rPr>
        <w:t>d) le attività extracurriculari della scuola estera.</w:t>
      </w:r>
    </w:p>
    <w:p w14:paraId="6D1B65DC" w14:textId="77777777" w:rsidR="00F078A7" w:rsidRDefault="006949FB">
      <w:pPr>
        <w:jc w:val="both"/>
        <w:rPr>
          <w:rFonts w:ascii="Times New Roman" w:hAnsi="Times New Roman"/>
          <w:sz w:val="24"/>
          <w:szCs w:val="24"/>
        </w:rPr>
      </w:pPr>
      <w:r>
        <w:rPr>
          <w:rFonts w:ascii="Times New Roman" w:hAnsi="Times New Roman"/>
          <w:sz w:val="24"/>
          <w:szCs w:val="24"/>
        </w:rPr>
        <w:t xml:space="preserve">Tale documentazione deve essere redatta su carta intestata della scuola, firmata dal Dirigente Scolastico della scuola estera e con il timbro della scuola e dovrà pervenire in segreteria </w:t>
      </w:r>
      <w:proofErr w:type="gramStart"/>
      <w:r>
        <w:rPr>
          <w:rFonts w:ascii="Times New Roman" w:hAnsi="Times New Roman"/>
          <w:sz w:val="24"/>
          <w:szCs w:val="24"/>
        </w:rPr>
        <w:t>didattica  entro</w:t>
      </w:r>
      <w:proofErr w:type="gramEnd"/>
      <w:r>
        <w:rPr>
          <w:rFonts w:ascii="Times New Roman" w:hAnsi="Times New Roman"/>
          <w:sz w:val="24"/>
          <w:szCs w:val="24"/>
        </w:rPr>
        <w:t xml:space="preserve"> 15 giorni dal rientro in Italia. Il documento verrà poi inserito dalla segreteria nel fascicolo personale dello studente.</w:t>
      </w:r>
    </w:p>
    <w:p w14:paraId="4F1F9E7C" w14:textId="772116A1" w:rsidR="00F078A7" w:rsidRDefault="006949FB">
      <w:pPr>
        <w:numPr>
          <w:ilvl w:val="0"/>
          <w:numId w:val="4"/>
        </w:numPr>
        <w:jc w:val="both"/>
        <w:rPr>
          <w:rFonts w:ascii="Times New Roman" w:hAnsi="Times New Roman"/>
          <w:sz w:val="24"/>
          <w:szCs w:val="24"/>
        </w:rPr>
      </w:pPr>
      <w:r>
        <w:rPr>
          <w:rFonts w:ascii="Times New Roman" w:hAnsi="Times New Roman"/>
          <w:sz w:val="24"/>
          <w:szCs w:val="24"/>
        </w:rPr>
        <w:t>sostenere, al suo rientro, eventuali prove integrative sui contenuti indicati dal Consiglio di classe del Liceo Pasteur per le materie non studiate all’estero e ad integrazione di quelle materie parzialmente studiate all’estero, ai fini del proficuo reinserimento dello studente nella classe. Le verifiche e le date in cui saranno svolte sono concordate dal docente della classe con lo studente.</w:t>
      </w:r>
    </w:p>
    <w:p w14:paraId="0B0FD4BD" w14:textId="5A3D6264" w:rsidR="00F078A7" w:rsidRDefault="006949FB">
      <w:pPr>
        <w:jc w:val="both"/>
        <w:rPr>
          <w:rFonts w:ascii="Times New Roman" w:hAnsi="Times New Roman"/>
          <w:sz w:val="24"/>
          <w:szCs w:val="24"/>
        </w:rPr>
      </w:pPr>
      <w:r>
        <w:rPr>
          <w:rFonts w:ascii="Times New Roman" w:hAnsi="Times New Roman"/>
          <w:sz w:val="24"/>
          <w:szCs w:val="24"/>
        </w:rPr>
        <w:t xml:space="preserve">Le verifiche non costituiscono in alcun modo prova d’esame di ammissione. Tali prove dovranno essere concluse entro la data di chiusura del quadrimestre </w:t>
      </w:r>
      <w:proofErr w:type="spellStart"/>
      <w:r>
        <w:rPr>
          <w:rFonts w:ascii="Times New Roman" w:hAnsi="Times New Roman"/>
          <w:sz w:val="24"/>
          <w:szCs w:val="24"/>
        </w:rPr>
        <w:t>dell’a.s.</w:t>
      </w:r>
      <w:proofErr w:type="spellEnd"/>
      <w:r>
        <w:rPr>
          <w:rFonts w:ascii="Times New Roman" w:hAnsi="Times New Roman"/>
          <w:sz w:val="24"/>
          <w:szCs w:val="24"/>
        </w:rPr>
        <w:t xml:space="preserve"> di reinserimento. Il periodo frequentato all’estero contribuisce all’assegnazione del credito scolastico e al riconoscimento delle ore PCTO.</w:t>
      </w:r>
    </w:p>
    <w:p w14:paraId="79611A64" w14:textId="77777777" w:rsidR="00F078A7" w:rsidRDefault="006949FB">
      <w:pPr>
        <w:numPr>
          <w:ilvl w:val="0"/>
          <w:numId w:val="4"/>
        </w:numPr>
        <w:jc w:val="both"/>
        <w:rPr>
          <w:rFonts w:ascii="Times New Roman" w:hAnsi="Times New Roman"/>
          <w:sz w:val="24"/>
          <w:szCs w:val="24"/>
        </w:rPr>
      </w:pPr>
      <w:r>
        <w:rPr>
          <w:rFonts w:ascii="Times New Roman" w:hAnsi="Times New Roman"/>
          <w:sz w:val="24"/>
          <w:szCs w:val="24"/>
        </w:rPr>
        <w:t xml:space="preserve">seguire tutte le procedure indicate al punto A. delle </w:t>
      </w:r>
      <w:r>
        <w:rPr>
          <w:rFonts w:ascii="Times New Roman" w:hAnsi="Times New Roman"/>
          <w:b/>
          <w:bCs/>
          <w:sz w:val="24"/>
          <w:szCs w:val="24"/>
        </w:rPr>
        <w:t>Linee guida del Liceo Scientifico Pasteur.</w:t>
      </w:r>
    </w:p>
    <w:p w14:paraId="1D3E7653" w14:textId="77777777" w:rsidR="00F078A7" w:rsidRDefault="00F078A7">
      <w:pPr>
        <w:jc w:val="both"/>
        <w:rPr>
          <w:rFonts w:ascii="Times New Roman" w:hAnsi="Times New Roman"/>
          <w:sz w:val="24"/>
          <w:szCs w:val="24"/>
        </w:rPr>
      </w:pPr>
    </w:p>
    <w:p w14:paraId="084FEB08" w14:textId="77777777" w:rsidR="00F94ECD" w:rsidRDefault="00F94ECD">
      <w:pPr>
        <w:spacing w:after="0" w:line="240" w:lineRule="auto"/>
        <w:rPr>
          <w:rFonts w:ascii="Times New Roman" w:hAnsi="Times New Roman"/>
          <w:b/>
          <w:bCs/>
          <w:sz w:val="24"/>
          <w:szCs w:val="24"/>
        </w:rPr>
      </w:pPr>
      <w:r>
        <w:rPr>
          <w:rFonts w:ascii="Times New Roman" w:hAnsi="Times New Roman"/>
          <w:b/>
          <w:bCs/>
          <w:sz w:val="24"/>
          <w:szCs w:val="24"/>
        </w:rPr>
        <w:br w:type="page"/>
      </w:r>
    </w:p>
    <w:p w14:paraId="74B13932" w14:textId="77777777" w:rsidR="00F94ECD" w:rsidRDefault="00F94ECD">
      <w:pPr>
        <w:jc w:val="both"/>
        <w:rPr>
          <w:rFonts w:ascii="Times New Roman" w:hAnsi="Times New Roman"/>
          <w:b/>
          <w:bCs/>
          <w:sz w:val="24"/>
          <w:szCs w:val="24"/>
        </w:rPr>
      </w:pPr>
    </w:p>
    <w:p w14:paraId="004E1BB5" w14:textId="7508FBCF" w:rsidR="00F078A7" w:rsidRDefault="006949FB">
      <w:pPr>
        <w:jc w:val="both"/>
        <w:rPr>
          <w:rFonts w:ascii="Times New Roman" w:hAnsi="Times New Roman"/>
          <w:sz w:val="24"/>
          <w:szCs w:val="24"/>
        </w:rPr>
      </w:pPr>
      <w:r>
        <w:rPr>
          <w:rFonts w:ascii="Times New Roman" w:hAnsi="Times New Roman"/>
          <w:b/>
          <w:bCs/>
          <w:sz w:val="24"/>
          <w:szCs w:val="24"/>
        </w:rPr>
        <w:t>La famiglia si impegna a</w:t>
      </w:r>
    </w:p>
    <w:p w14:paraId="4F89A227" w14:textId="77777777" w:rsidR="00F078A7" w:rsidRDefault="006949FB">
      <w:pPr>
        <w:pStyle w:val="Paragrafoelenco"/>
        <w:numPr>
          <w:ilvl w:val="0"/>
          <w:numId w:val="1"/>
        </w:numPr>
        <w:ind w:left="397" w:firstLine="0"/>
        <w:jc w:val="both"/>
        <w:rPr>
          <w:rFonts w:ascii="Times New Roman" w:hAnsi="Times New Roman"/>
          <w:sz w:val="24"/>
          <w:szCs w:val="24"/>
        </w:rPr>
      </w:pPr>
      <w:r>
        <w:rPr>
          <w:rFonts w:ascii="Times New Roman" w:hAnsi="Times New Roman"/>
          <w:sz w:val="24"/>
          <w:szCs w:val="24"/>
        </w:rPr>
        <w:t>mantenere contatti con il docente tutor per aggiornarlo sull’andamento dell’esperienza all’estero;</w:t>
      </w:r>
    </w:p>
    <w:p w14:paraId="6E1EA33C" w14:textId="7FF46C31" w:rsidR="00F078A7" w:rsidRDefault="006949FB">
      <w:pPr>
        <w:pStyle w:val="Paragrafoelenco"/>
        <w:numPr>
          <w:ilvl w:val="0"/>
          <w:numId w:val="1"/>
        </w:numPr>
        <w:ind w:left="397" w:firstLine="0"/>
        <w:jc w:val="both"/>
        <w:rPr>
          <w:rFonts w:ascii="Times New Roman" w:hAnsi="Times New Roman"/>
          <w:sz w:val="24"/>
          <w:szCs w:val="24"/>
        </w:rPr>
      </w:pPr>
      <w:r>
        <w:rPr>
          <w:rFonts w:ascii="Times New Roman" w:hAnsi="Times New Roman"/>
          <w:sz w:val="24"/>
          <w:szCs w:val="24"/>
        </w:rPr>
        <w:t>collaborare con il Liceo per la consegna della documentazione;</w:t>
      </w:r>
    </w:p>
    <w:p w14:paraId="286920B2" w14:textId="77777777" w:rsidR="00F078A7" w:rsidRDefault="006949FB">
      <w:pPr>
        <w:pStyle w:val="Paragrafoelenco"/>
        <w:numPr>
          <w:ilvl w:val="0"/>
          <w:numId w:val="1"/>
        </w:numPr>
        <w:ind w:left="397" w:firstLine="0"/>
        <w:jc w:val="both"/>
        <w:rPr>
          <w:rFonts w:ascii="Times New Roman" w:hAnsi="Times New Roman"/>
          <w:sz w:val="24"/>
          <w:szCs w:val="24"/>
        </w:rPr>
      </w:pPr>
      <w:r>
        <w:rPr>
          <w:rFonts w:ascii="Times New Roman" w:hAnsi="Times New Roman"/>
          <w:sz w:val="24"/>
          <w:szCs w:val="24"/>
        </w:rPr>
        <w:t>curare il passaggio di informazioni fra lo studente all’estero e il Liceo Pasteur.</w:t>
      </w:r>
    </w:p>
    <w:p w14:paraId="641815B8" w14:textId="77777777" w:rsidR="00F078A7" w:rsidRDefault="00F078A7">
      <w:pPr>
        <w:jc w:val="both"/>
        <w:rPr>
          <w:rFonts w:ascii="Times New Roman" w:hAnsi="Times New Roman"/>
          <w:sz w:val="24"/>
          <w:szCs w:val="24"/>
        </w:rPr>
      </w:pPr>
    </w:p>
    <w:p w14:paraId="0B061182" w14:textId="77777777" w:rsidR="00F078A7" w:rsidRDefault="006949FB">
      <w:pPr>
        <w:jc w:val="both"/>
        <w:rPr>
          <w:rFonts w:ascii="Times New Roman" w:hAnsi="Times New Roman"/>
          <w:sz w:val="24"/>
          <w:szCs w:val="24"/>
        </w:rPr>
      </w:pPr>
      <w:r>
        <w:rPr>
          <w:rFonts w:ascii="Times New Roman" w:hAnsi="Times New Roman"/>
          <w:b/>
          <w:bCs/>
          <w:sz w:val="24"/>
          <w:szCs w:val="24"/>
        </w:rPr>
        <w:t>2. Il Dirigente Scolastico e il Consiglio di classe si impegnano a:</w:t>
      </w:r>
    </w:p>
    <w:p w14:paraId="02DA5DA8" w14:textId="77777777" w:rsidR="00F078A7" w:rsidRDefault="006949FB">
      <w:pPr>
        <w:numPr>
          <w:ilvl w:val="0"/>
          <w:numId w:val="2"/>
        </w:numPr>
        <w:ind w:left="-57" w:firstLine="0"/>
        <w:jc w:val="both"/>
        <w:rPr>
          <w:rFonts w:ascii="Times New Roman" w:hAnsi="Times New Roman"/>
          <w:sz w:val="24"/>
          <w:szCs w:val="24"/>
        </w:rPr>
      </w:pPr>
      <w:r>
        <w:rPr>
          <w:rFonts w:ascii="Times New Roman" w:hAnsi="Times New Roman"/>
          <w:sz w:val="24"/>
          <w:szCs w:val="24"/>
        </w:rPr>
        <w:t xml:space="preserve">valorizzare le potenzialità </w:t>
      </w:r>
      <w:r>
        <w:rPr>
          <w:rFonts w:ascii="Times New Roman" w:hAnsi="Times New Roman"/>
          <w:color w:val="000000"/>
          <w:sz w:val="24"/>
          <w:szCs w:val="24"/>
        </w:rPr>
        <w:t>dell’esperienza di mobilità internazionale</w:t>
      </w:r>
      <w:r>
        <w:rPr>
          <w:rFonts w:ascii="Times New Roman" w:hAnsi="Times New Roman"/>
          <w:sz w:val="24"/>
          <w:szCs w:val="24"/>
        </w:rPr>
        <w:t xml:space="preserve"> ai fini di una ricaduta sull’intera comunità scolastica</w:t>
      </w:r>
    </w:p>
    <w:p w14:paraId="0E4796B4" w14:textId="77777777" w:rsidR="00F078A7" w:rsidRDefault="006949FB">
      <w:pPr>
        <w:numPr>
          <w:ilvl w:val="0"/>
          <w:numId w:val="2"/>
        </w:numPr>
        <w:ind w:left="-57" w:firstLine="0"/>
        <w:jc w:val="both"/>
        <w:rPr>
          <w:rFonts w:ascii="Times New Roman" w:hAnsi="Times New Roman"/>
          <w:sz w:val="24"/>
          <w:szCs w:val="24"/>
        </w:rPr>
      </w:pPr>
      <w:r>
        <w:rPr>
          <w:rFonts w:ascii="Times New Roman" w:hAnsi="Times New Roman"/>
          <w:sz w:val="24"/>
          <w:szCs w:val="24"/>
        </w:rPr>
        <w:t xml:space="preserve">condividere gli obiettivi formativi disciplinari e trasversali relativi al soggiorno di studio all’estero e le modalità e i criteri per la valutazione dello stesso; </w:t>
      </w:r>
    </w:p>
    <w:p w14:paraId="6B6D325C" w14:textId="77777777" w:rsidR="00F078A7" w:rsidRDefault="006949FB">
      <w:pPr>
        <w:numPr>
          <w:ilvl w:val="0"/>
          <w:numId w:val="2"/>
        </w:numPr>
        <w:ind w:left="0" w:firstLine="0"/>
        <w:jc w:val="both"/>
        <w:rPr>
          <w:rFonts w:ascii="Times New Roman" w:hAnsi="Times New Roman"/>
          <w:sz w:val="24"/>
          <w:szCs w:val="24"/>
        </w:rPr>
      </w:pPr>
      <w:r>
        <w:rPr>
          <w:rFonts w:ascii="Times New Roman" w:hAnsi="Times New Roman"/>
          <w:sz w:val="24"/>
          <w:szCs w:val="24"/>
        </w:rPr>
        <w:t>valorizzare l’esperienza anche ai fini delle ore di PCTO;</w:t>
      </w:r>
    </w:p>
    <w:p w14:paraId="5731E264" w14:textId="77777777" w:rsidR="00F078A7" w:rsidRDefault="006949FB">
      <w:pPr>
        <w:pStyle w:val="Paragrafoelenco"/>
        <w:numPr>
          <w:ilvl w:val="0"/>
          <w:numId w:val="2"/>
        </w:numPr>
        <w:ind w:left="-57" w:firstLine="0"/>
        <w:jc w:val="both"/>
        <w:rPr>
          <w:rFonts w:ascii="Times New Roman" w:hAnsi="Times New Roman"/>
          <w:sz w:val="24"/>
          <w:szCs w:val="24"/>
        </w:rPr>
      </w:pPr>
      <w:r>
        <w:rPr>
          <w:rFonts w:ascii="Times New Roman" w:hAnsi="Times New Roman"/>
          <w:sz w:val="24"/>
          <w:szCs w:val="24"/>
        </w:rPr>
        <w:t xml:space="preserve">incaricare un docente (tutor o coordinatore del Consiglio di Classe), oltre al referente del progetto, come figura di riferimento per lo studente e la famiglia; </w:t>
      </w:r>
    </w:p>
    <w:p w14:paraId="2FC6F09E" w14:textId="77777777" w:rsidR="00F078A7" w:rsidRDefault="006949FB">
      <w:pPr>
        <w:numPr>
          <w:ilvl w:val="0"/>
          <w:numId w:val="2"/>
        </w:numPr>
        <w:ind w:left="0" w:hanging="57"/>
        <w:jc w:val="both"/>
        <w:rPr>
          <w:rFonts w:ascii="Times New Roman" w:hAnsi="Times New Roman"/>
          <w:sz w:val="24"/>
          <w:szCs w:val="24"/>
        </w:rPr>
      </w:pPr>
      <w:r>
        <w:rPr>
          <w:rFonts w:ascii="Times New Roman" w:hAnsi="Times New Roman"/>
          <w:sz w:val="24"/>
          <w:szCs w:val="24"/>
        </w:rPr>
        <w:t>concordare con l’alunno i contenuti essenziali sui quali verteranno le eventuali prove integrative;</w:t>
      </w:r>
    </w:p>
    <w:p w14:paraId="7E09B283" w14:textId="5EE79A25" w:rsidR="00F078A7" w:rsidRDefault="006949FB">
      <w:pPr>
        <w:numPr>
          <w:ilvl w:val="0"/>
          <w:numId w:val="2"/>
        </w:numPr>
        <w:ind w:left="0" w:hanging="57"/>
        <w:jc w:val="both"/>
        <w:rPr>
          <w:rFonts w:ascii="Times New Roman" w:hAnsi="Times New Roman"/>
          <w:sz w:val="24"/>
          <w:szCs w:val="24"/>
        </w:rPr>
      </w:pPr>
      <w:r>
        <w:rPr>
          <w:rFonts w:ascii="Times New Roman" w:hAnsi="Times New Roman"/>
          <w:sz w:val="24"/>
          <w:szCs w:val="24"/>
        </w:rPr>
        <w:t xml:space="preserve">indicare, al momento del rientro in Italia dello studente, dopo attenta analisi dei programmi svolti </w:t>
      </w:r>
      <w:proofErr w:type="gramStart"/>
      <w:r>
        <w:rPr>
          <w:rFonts w:ascii="Times New Roman" w:hAnsi="Times New Roman"/>
          <w:sz w:val="24"/>
          <w:szCs w:val="24"/>
        </w:rPr>
        <w:t>all’estero,  quali</w:t>
      </w:r>
      <w:proofErr w:type="gramEnd"/>
      <w:r>
        <w:rPr>
          <w:rFonts w:ascii="Times New Roman" w:hAnsi="Times New Roman"/>
          <w:sz w:val="24"/>
          <w:szCs w:val="24"/>
        </w:rPr>
        <w:t xml:space="preserve"> discipline sono state svolte in modo completo, quali in modo parziale e quali non sono state oggetto di studio nella scuola estera, evidenziando i contenuti </w:t>
      </w:r>
      <w:r>
        <w:rPr>
          <w:rFonts w:ascii="Times New Roman" w:hAnsi="Times New Roman"/>
          <w:color w:val="000000"/>
          <w:sz w:val="24"/>
          <w:szCs w:val="24"/>
        </w:rPr>
        <w:t>fondamentali</w:t>
      </w:r>
      <w:r>
        <w:rPr>
          <w:rFonts w:ascii="Times New Roman" w:hAnsi="Times New Roman"/>
          <w:sz w:val="24"/>
          <w:szCs w:val="24"/>
        </w:rPr>
        <w:t xml:space="preserve"> delle singole discipline curricolari il cui apprendimento sarà da  accertare entro la fine del successivo primo quadrimestre;</w:t>
      </w:r>
    </w:p>
    <w:p w14:paraId="551258FB" w14:textId="77777777" w:rsidR="00F078A7" w:rsidRDefault="006949FB">
      <w:pPr>
        <w:numPr>
          <w:ilvl w:val="0"/>
          <w:numId w:val="2"/>
        </w:numPr>
        <w:ind w:left="0" w:hanging="57"/>
        <w:jc w:val="both"/>
        <w:rPr>
          <w:rFonts w:ascii="Times New Roman" w:hAnsi="Times New Roman"/>
          <w:sz w:val="24"/>
          <w:szCs w:val="24"/>
        </w:rPr>
      </w:pPr>
      <w:r>
        <w:rPr>
          <w:rFonts w:ascii="Times New Roman" w:hAnsi="Times New Roman"/>
          <w:sz w:val="24"/>
          <w:szCs w:val="24"/>
        </w:rPr>
        <w:t>concordare con l’alunno i contenuti, le modalità ed i tempi per l’accertamento e per le verifiche integrative;</w:t>
      </w:r>
    </w:p>
    <w:p w14:paraId="3BEC65BB" w14:textId="77777777" w:rsidR="00F078A7" w:rsidRDefault="006949FB">
      <w:pPr>
        <w:numPr>
          <w:ilvl w:val="0"/>
          <w:numId w:val="2"/>
        </w:numPr>
        <w:ind w:left="0" w:hanging="57"/>
        <w:jc w:val="both"/>
        <w:rPr>
          <w:rFonts w:ascii="Times New Roman" w:hAnsi="Times New Roman"/>
          <w:sz w:val="24"/>
          <w:szCs w:val="24"/>
        </w:rPr>
      </w:pPr>
      <w:r>
        <w:rPr>
          <w:rFonts w:ascii="Times New Roman" w:hAnsi="Times New Roman"/>
          <w:sz w:val="24"/>
          <w:szCs w:val="24"/>
        </w:rPr>
        <w:t>registrare sul RE le valutazioni e i giudizi delle singole discipline che saranno oggetto di scrutinio; tali valutazioni non concorrono con la media dell’anno in corso nel caso di secondo quadrimestre o intero anno scolastico frequentato all’estero;</w:t>
      </w:r>
    </w:p>
    <w:p w14:paraId="77079AE3" w14:textId="77777777" w:rsidR="00F078A7" w:rsidRDefault="006949FB">
      <w:pPr>
        <w:pStyle w:val="Paragrafoelenco"/>
        <w:numPr>
          <w:ilvl w:val="0"/>
          <w:numId w:val="2"/>
        </w:numPr>
        <w:ind w:left="0" w:hanging="57"/>
        <w:jc w:val="both"/>
        <w:rPr>
          <w:rFonts w:ascii="Times New Roman" w:hAnsi="Times New Roman"/>
          <w:sz w:val="24"/>
          <w:szCs w:val="24"/>
        </w:rPr>
      </w:pPr>
      <w:r>
        <w:rPr>
          <w:rFonts w:ascii="Times New Roman" w:hAnsi="Times New Roman"/>
          <w:sz w:val="24"/>
          <w:szCs w:val="24"/>
        </w:rPr>
        <w:t xml:space="preserve">esprimere una valutazione globale che tenga conto del percorso di apprendimento compiuto all’estero, le competenze trasversali sviluppate e l’accertamento sui contenuti disciplinari </w:t>
      </w:r>
      <w:r>
        <w:rPr>
          <w:rFonts w:ascii="Times New Roman" w:hAnsi="Times New Roman"/>
          <w:color w:val="000000"/>
          <w:sz w:val="24"/>
          <w:szCs w:val="24"/>
        </w:rPr>
        <w:t>fondamentali;</w:t>
      </w:r>
    </w:p>
    <w:p w14:paraId="79CDDC24" w14:textId="163C4991" w:rsidR="00F078A7" w:rsidRDefault="006949FB">
      <w:pPr>
        <w:pStyle w:val="Paragrafoelenco"/>
        <w:numPr>
          <w:ilvl w:val="0"/>
          <w:numId w:val="2"/>
        </w:numPr>
        <w:ind w:left="0" w:hanging="57"/>
        <w:jc w:val="both"/>
        <w:rPr>
          <w:rFonts w:ascii="Times New Roman" w:hAnsi="Times New Roman"/>
          <w:sz w:val="24"/>
          <w:szCs w:val="24"/>
        </w:rPr>
      </w:pPr>
      <w:r>
        <w:rPr>
          <w:rFonts w:ascii="Times New Roman" w:hAnsi="Times New Roman"/>
          <w:sz w:val="24"/>
          <w:szCs w:val="24"/>
        </w:rPr>
        <w:t>acquisire e valutare, anche ai fini dell’attribuzione del credito formativo, le attività didattiche, curricolari ed extracurricolari, nonché gli apprendimenti informali e non formali;</w:t>
      </w:r>
    </w:p>
    <w:p w14:paraId="69833DA6" w14:textId="76117181" w:rsidR="00F078A7" w:rsidRDefault="006949FB">
      <w:pPr>
        <w:pStyle w:val="Paragrafoelenco"/>
        <w:numPr>
          <w:ilvl w:val="0"/>
          <w:numId w:val="2"/>
        </w:numPr>
        <w:ind w:left="0" w:hanging="57"/>
        <w:jc w:val="both"/>
        <w:rPr>
          <w:rFonts w:ascii="Times New Roman" w:hAnsi="Times New Roman"/>
          <w:sz w:val="24"/>
          <w:szCs w:val="24"/>
        </w:rPr>
      </w:pPr>
      <w:r>
        <w:rPr>
          <w:rFonts w:ascii="Times New Roman" w:hAnsi="Times New Roman"/>
          <w:color w:val="000000"/>
          <w:sz w:val="24"/>
          <w:szCs w:val="24"/>
        </w:rPr>
        <w:t>valorizzare l’</w:t>
      </w:r>
      <w:r>
        <w:rPr>
          <w:rFonts w:ascii="Times New Roman" w:hAnsi="Times New Roman"/>
          <w:sz w:val="24"/>
          <w:szCs w:val="24"/>
        </w:rPr>
        <w:t>esperienza all’estero dello studente all’interno della classe;</w:t>
      </w:r>
    </w:p>
    <w:p w14:paraId="6AE0EAC9" w14:textId="77777777" w:rsidR="00F078A7" w:rsidRDefault="006949FB">
      <w:pPr>
        <w:pStyle w:val="Paragrafoelenco"/>
        <w:numPr>
          <w:ilvl w:val="0"/>
          <w:numId w:val="2"/>
        </w:numPr>
        <w:ind w:left="0" w:hanging="57"/>
        <w:jc w:val="both"/>
        <w:rPr>
          <w:rFonts w:ascii="Times New Roman" w:hAnsi="Times New Roman"/>
          <w:sz w:val="24"/>
          <w:szCs w:val="24"/>
        </w:rPr>
      </w:pPr>
      <w:r>
        <w:rPr>
          <w:rFonts w:ascii="Times New Roman" w:hAnsi="Times New Roman"/>
          <w:sz w:val="24"/>
          <w:szCs w:val="24"/>
        </w:rPr>
        <w:t>attribuire il credito formativo</w:t>
      </w:r>
    </w:p>
    <w:p w14:paraId="519C06EC" w14:textId="77777777" w:rsidR="00F078A7" w:rsidRDefault="006949FB">
      <w:pPr>
        <w:pStyle w:val="Paragrafoelenco"/>
        <w:numPr>
          <w:ilvl w:val="0"/>
          <w:numId w:val="2"/>
        </w:numPr>
        <w:ind w:left="0" w:hanging="57"/>
        <w:jc w:val="both"/>
        <w:rPr>
          <w:rFonts w:ascii="Times New Roman" w:hAnsi="Times New Roman"/>
          <w:sz w:val="24"/>
          <w:szCs w:val="24"/>
        </w:rPr>
      </w:pPr>
      <w:r>
        <w:rPr>
          <w:rFonts w:ascii="Times New Roman" w:hAnsi="Times New Roman"/>
          <w:sz w:val="24"/>
          <w:szCs w:val="24"/>
        </w:rPr>
        <w:t>valutare il percorso di PCTO ai sensi della nota MIUR 3355 del 28/03/2017. Il Liceo Pasteur riconosce 40 ore PCTO per la frequenza di un anno all’estero, 30 ore per un semestre/quadrimestre, 20 ore per un trimestre.</w:t>
      </w:r>
    </w:p>
    <w:p w14:paraId="69C266C5" w14:textId="77777777" w:rsidR="00F078A7" w:rsidRDefault="006949FB">
      <w:pPr>
        <w:numPr>
          <w:ilvl w:val="0"/>
          <w:numId w:val="2"/>
        </w:numPr>
        <w:ind w:left="0" w:firstLine="0"/>
        <w:contextualSpacing/>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curare la valorizzazione dell’esperienza nella classe attraverso attività di disseminazione del percorso scolastico realizzato all’estero e nel documento di presentazione all’esame di Stato; </w:t>
      </w:r>
    </w:p>
    <w:p w14:paraId="61ED8801" w14:textId="77777777" w:rsidR="00F078A7" w:rsidRDefault="00F078A7">
      <w:pPr>
        <w:jc w:val="both"/>
        <w:rPr>
          <w:rFonts w:ascii="Times New Roman" w:hAnsi="Times New Roman"/>
          <w:sz w:val="24"/>
          <w:szCs w:val="24"/>
        </w:rPr>
      </w:pPr>
    </w:p>
    <w:p w14:paraId="7087728A" w14:textId="77777777" w:rsidR="00F078A7" w:rsidRDefault="00F078A7">
      <w:pPr>
        <w:pStyle w:val="Corpotesto"/>
        <w:ind w:right="210"/>
      </w:pPr>
    </w:p>
    <w:p w14:paraId="23528139" w14:textId="77777777" w:rsidR="00F94ECD" w:rsidRDefault="00F94ECD">
      <w:pPr>
        <w:pStyle w:val="Corpotesto"/>
        <w:ind w:right="210"/>
      </w:pPr>
    </w:p>
    <w:p w14:paraId="7EA758DC" w14:textId="77777777" w:rsidR="00F94ECD" w:rsidRDefault="00F94ECD">
      <w:pPr>
        <w:pStyle w:val="Corpotesto"/>
        <w:ind w:right="210"/>
      </w:pPr>
    </w:p>
    <w:p w14:paraId="174212B8" w14:textId="2F342620" w:rsidR="00F078A7" w:rsidRDefault="006949FB">
      <w:pPr>
        <w:pStyle w:val="Corpotesto"/>
        <w:ind w:right="210"/>
      </w:pPr>
      <w:r>
        <w:t xml:space="preserve">(…) </w:t>
      </w:r>
      <w:r>
        <w:rPr>
          <w:i/>
          <w:iCs/>
        </w:rPr>
        <w:t>Al termine dell’esperienza all’estero è compito del Consiglio di classe valutare il percorso formativo partendo da un esame della documentazione rilasciata dall’istituto straniero e presentata dall’alunno per arrivare ad una verifica delle competenze acquisite rispetto a quelle attese come indicato nel Contratto formativo.</w:t>
      </w:r>
    </w:p>
    <w:p w14:paraId="5CD4D69D" w14:textId="77777777" w:rsidR="00F078A7" w:rsidRDefault="006949FB">
      <w:pPr>
        <w:pStyle w:val="Corpotesto"/>
        <w:ind w:right="210"/>
      </w:pPr>
      <w:r>
        <w:rPr>
          <w:i/>
          <w:iCs/>
        </w:rPr>
        <w:t>Il Consiglio di classe ha la responsabilità ultima di riconoscere e valutare le competenze acquisite durante l’esperienza all’estero considerandola nella sua globalità e valorizzandone i punti di forza.</w:t>
      </w:r>
    </w:p>
    <w:p w14:paraId="6F0B446F" w14:textId="77777777" w:rsidR="00F94ECD" w:rsidRDefault="006949FB">
      <w:pPr>
        <w:pStyle w:val="Corpotesto"/>
        <w:ind w:right="111"/>
      </w:pPr>
      <w:r>
        <w:rPr>
          <w:i/>
          <w:iCs/>
        </w:rPr>
        <w:t xml:space="preserve">Il Consiglio di classe valuta gli elementi per ammettere direttamente l’allievo alla classe successiva. Può anche sottoporre, se ritenuto necessario, il giovane ad accertamento, che si sostanzia in prove integrative al fine di pervenire ad una </w:t>
      </w:r>
      <w:r>
        <w:rPr>
          <w:b/>
          <w:i/>
          <w:iCs/>
        </w:rPr>
        <w:t xml:space="preserve">valutazione globale, </w:t>
      </w:r>
      <w:r>
        <w:rPr>
          <w:i/>
          <w:iCs/>
        </w:rPr>
        <w:t xml:space="preserve">che tiene conto anche della valutazione espressa dall’istituto estero sulle materie comuni ai due ordinamenti. Tale valutazione permette di definire il credito scolastico dell’alunno nell’ambito delle relative bande di oscillazione previste dalla vigente normativa. </w:t>
      </w:r>
      <w:proofErr w:type="gramStart"/>
      <w:r>
        <w:rPr>
          <w:i/>
          <w:iCs/>
        </w:rPr>
        <w:t>E’</w:t>
      </w:r>
      <w:proofErr w:type="gramEnd"/>
      <w:r>
        <w:rPr>
          <w:i/>
          <w:iCs/>
        </w:rPr>
        <w:t xml:space="preserve"> in ogni caso escluso che la scuola possa sottoporre l’alunno ad esami di idoneità che sono previsti dall’ordinamento per altre casistiche. Oltre alle conoscenze e competenze disciplinari, gli istituti dovrebbero essere incoraggiati a valutare e a valorizzare gli apprendimenti non formali ed informali, nonché le competenze trasversali acquisite dagli studenti partecipanti a soggiorni di studio o formazione all’estero. Questa forma di valutazione favorirebbe una connessione tra scuola e mondo del lavoro a vantaggio degli studenti nell’ambito di un sistema nazionale di certificazione delle competenze, anche attraverso l’individuazione e la validazione degli apprendimenti non formali e informali </w:t>
      </w:r>
      <w:r>
        <w:t>(...)</w:t>
      </w:r>
    </w:p>
    <w:p w14:paraId="1781B047" w14:textId="77777777" w:rsidR="00F94ECD" w:rsidRDefault="00F94ECD">
      <w:pPr>
        <w:pStyle w:val="Corpotesto"/>
        <w:ind w:right="111"/>
      </w:pPr>
    </w:p>
    <w:p w14:paraId="6C3A2098" w14:textId="1E4D534F" w:rsidR="00F078A7" w:rsidRDefault="006949FB">
      <w:pPr>
        <w:pStyle w:val="Corpotesto"/>
        <w:ind w:right="111"/>
      </w:pPr>
      <w:r>
        <w:t xml:space="preserve"> </w:t>
      </w:r>
      <w:r>
        <w:rPr>
          <w:b/>
          <w:bCs/>
        </w:rPr>
        <w:t>(Linee di indirizzo sulla mobilità studentesca internazionale individuale, Nota MIUR Prot.843, 10 aprile 2013).</w:t>
      </w:r>
    </w:p>
    <w:p w14:paraId="0D016613" w14:textId="77777777" w:rsidR="00F078A7" w:rsidRDefault="00F078A7">
      <w:pPr>
        <w:pStyle w:val="Corpotesto"/>
        <w:ind w:right="111"/>
      </w:pPr>
    </w:p>
    <w:p w14:paraId="09B5AE50" w14:textId="77777777" w:rsidR="00F078A7" w:rsidRDefault="00F078A7">
      <w:pPr>
        <w:pStyle w:val="Corpotesto"/>
        <w:ind w:right="111"/>
      </w:pPr>
    </w:p>
    <w:p w14:paraId="19ECEA83" w14:textId="77777777" w:rsidR="00F078A7" w:rsidRDefault="00F078A7">
      <w:pPr>
        <w:pStyle w:val="Corpotesto"/>
        <w:ind w:right="111"/>
      </w:pPr>
    </w:p>
    <w:p w14:paraId="70BCEB84" w14:textId="77777777" w:rsidR="00F94ECD" w:rsidRDefault="00F94ECD">
      <w:pPr>
        <w:spacing w:after="0" w:line="240" w:lineRule="auto"/>
        <w:rPr>
          <w:rFonts w:ascii="Times New Roman" w:hAnsi="Times New Roman"/>
          <w:sz w:val="24"/>
          <w:szCs w:val="24"/>
        </w:rPr>
      </w:pPr>
      <w:r>
        <w:rPr>
          <w:rFonts w:ascii="Times New Roman" w:hAnsi="Times New Roman"/>
          <w:sz w:val="24"/>
          <w:szCs w:val="24"/>
        </w:rPr>
        <w:br w:type="page"/>
      </w:r>
    </w:p>
    <w:p w14:paraId="2414F703" w14:textId="77777777" w:rsidR="00F94ECD" w:rsidRDefault="00F94ECD">
      <w:pPr>
        <w:ind w:left="360"/>
        <w:jc w:val="both"/>
        <w:rPr>
          <w:rFonts w:ascii="Times New Roman" w:hAnsi="Times New Roman"/>
          <w:sz w:val="24"/>
          <w:szCs w:val="24"/>
        </w:rPr>
      </w:pPr>
    </w:p>
    <w:p w14:paraId="7AD9E3C9" w14:textId="77777777" w:rsidR="00F94ECD" w:rsidRDefault="00F94ECD">
      <w:pPr>
        <w:ind w:left="360"/>
        <w:jc w:val="both"/>
        <w:rPr>
          <w:rFonts w:ascii="Times New Roman" w:hAnsi="Times New Roman"/>
          <w:sz w:val="24"/>
          <w:szCs w:val="24"/>
        </w:rPr>
      </w:pPr>
    </w:p>
    <w:p w14:paraId="0B636428" w14:textId="77777777" w:rsidR="00F94ECD" w:rsidRDefault="00F94ECD">
      <w:pPr>
        <w:ind w:left="360"/>
        <w:jc w:val="both"/>
        <w:rPr>
          <w:rFonts w:ascii="Times New Roman" w:hAnsi="Times New Roman"/>
          <w:sz w:val="24"/>
          <w:szCs w:val="24"/>
        </w:rPr>
      </w:pPr>
    </w:p>
    <w:p w14:paraId="30ED66F4" w14:textId="14047E06" w:rsidR="00F078A7" w:rsidRDefault="006949FB">
      <w:pPr>
        <w:ind w:left="360"/>
        <w:jc w:val="both"/>
        <w:rPr>
          <w:rFonts w:ascii="Times New Roman" w:hAnsi="Times New Roman"/>
          <w:sz w:val="24"/>
          <w:szCs w:val="24"/>
        </w:rPr>
      </w:pPr>
      <w:r>
        <w:rPr>
          <w:rFonts w:ascii="Times New Roman" w:hAnsi="Times New Roman"/>
          <w:sz w:val="24"/>
          <w:szCs w:val="24"/>
        </w:rPr>
        <w:t xml:space="preserve">Il Dirigente </w:t>
      </w:r>
      <w:proofErr w:type="gramStart"/>
      <w:r>
        <w:rPr>
          <w:rFonts w:ascii="Times New Roman" w:hAnsi="Times New Roman"/>
          <w:sz w:val="24"/>
          <w:szCs w:val="24"/>
        </w:rPr>
        <w:t>Scolastico  …</w:t>
      </w:r>
      <w:proofErr w:type="gramEnd"/>
      <w:r>
        <w:rPr>
          <w:rFonts w:ascii="Times New Roman" w:hAnsi="Times New Roman"/>
          <w:sz w:val="24"/>
          <w:szCs w:val="24"/>
        </w:rPr>
        <w:t>…………………………………………………</w:t>
      </w:r>
    </w:p>
    <w:p w14:paraId="1E935D6F" w14:textId="77777777" w:rsidR="00F078A7" w:rsidRDefault="006949FB">
      <w:pPr>
        <w:ind w:left="360"/>
        <w:jc w:val="both"/>
        <w:rPr>
          <w:rFonts w:ascii="Times New Roman" w:hAnsi="Times New Roman"/>
          <w:sz w:val="24"/>
          <w:szCs w:val="24"/>
        </w:rPr>
      </w:pPr>
      <w:r>
        <w:rPr>
          <w:rFonts w:ascii="Times New Roman" w:hAnsi="Times New Roman"/>
          <w:sz w:val="24"/>
          <w:szCs w:val="24"/>
        </w:rPr>
        <w:t>I genitori dello studente</w:t>
      </w:r>
    </w:p>
    <w:p w14:paraId="1674270C" w14:textId="77777777" w:rsidR="00F078A7" w:rsidRDefault="006949FB">
      <w:pPr>
        <w:ind w:left="360"/>
        <w:jc w:val="both"/>
        <w:rPr>
          <w:rFonts w:ascii="Times New Roman" w:hAnsi="Times New Roman"/>
          <w:sz w:val="24"/>
          <w:szCs w:val="24"/>
        </w:rPr>
      </w:pPr>
      <w:r>
        <w:rPr>
          <w:rFonts w:ascii="Times New Roman" w:hAnsi="Times New Roman"/>
          <w:sz w:val="24"/>
          <w:szCs w:val="24"/>
        </w:rPr>
        <w:t>……………………………………………………………………..……..</w:t>
      </w:r>
    </w:p>
    <w:p w14:paraId="010AA1EC" w14:textId="77777777" w:rsidR="00F078A7" w:rsidRDefault="006949FB">
      <w:pPr>
        <w:ind w:left="360"/>
        <w:jc w:val="both"/>
        <w:rPr>
          <w:rFonts w:ascii="Times New Roman" w:hAnsi="Times New Roman"/>
          <w:sz w:val="24"/>
          <w:szCs w:val="24"/>
        </w:rPr>
      </w:pPr>
      <w:r>
        <w:rPr>
          <w:rFonts w:ascii="Times New Roman" w:hAnsi="Times New Roman"/>
          <w:sz w:val="24"/>
          <w:szCs w:val="24"/>
        </w:rPr>
        <w:t>………………………………………………………………………...…</w:t>
      </w:r>
    </w:p>
    <w:p w14:paraId="0FF294CF" w14:textId="77777777" w:rsidR="00F078A7" w:rsidRDefault="006949FB">
      <w:pPr>
        <w:ind w:left="360"/>
        <w:jc w:val="both"/>
        <w:rPr>
          <w:rFonts w:ascii="Times New Roman" w:hAnsi="Times New Roman"/>
          <w:sz w:val="24"/>
          <w:szCs w:val="24"/>
        </w:rPr>
      </w:pPr>
      <w:r>
        <w:rPr>
          <w:rFonts w:ascii="Times New Roman" w:hAnsi="Times New Roman"/>
          <w:sz w:val="24"/>
          <w:szCs w:val="24"/>
        </w:rPr>
        <w:t xml:space="preserve">Lo </w:t>
      </w:r>
      <w:proofErr w:type="gramStart"/>
      <w:r>
        <w:rPr>
          <w:rFonts w:ascii="Times New Roman" w:hAnsi="Times New Roman"/>
          <w:sz w:val="24"/>
          <w:szCs w:val="24"/>
        </w:rPr>
        <w:t>studente  …</w:t>
      </w:r>
      <w:proofErr w:type="gramEnd"/>
      <w:r>
        <w:rPr>
          <w:rFonts w:ascii="Times New Roman" w:hAnsi="Times New Roman"/>
          <w:sz w:val="24"/>
          <w:szCs w:val="24"/>
        </w:rPr>
        <w:t>…………………………………………...………………</w:t>
      </w:r>
    </w:p>
    <w:p w14:paraId="684373E8" w14:textId="77777777" w:rsidR="00F078A7" w:rsidRDefault="00F078A7">
      <w:pPr>
        <w:pStyle w:val="Corpotesto"/>
        <w:ind w:right="111"/>
      </w:pPr>
    </w:p>
    <w:p w14:paraId="7EC28526" w14:textId="77777777" w:rsidR="00F078A7" w:rsidRDefault="00F078A7">
      <w:pPr>
        <w:pStyle w:val="Corpotesto"/>
        <w:ind w:right="111"/>
      </w:pPr>
    </w:p>
    <w:p w14:paraId="077B00B0" w14:textId="77777777" w:rsidR="00F078A7" w:rsidRDefault="006949FB">
      <w:pPr>
        <w:ind w:left="360"/>
        <w:jc w:val="both"/>
        <w:rPr>
          <w:rFonts w:ascii="Times New Roman" w:hAnsi="Times New Roman"/>
          <w:sz w:val="24"/>
          <w:szCs w:val="24"/>
        </w:rPr>
      </w:pPr>
      <w:r>
        <w:rPr>
          <w:rFonts w:ascii="Times New Roman" w:hAnsi="Times New Roman"/>
          <w:sz w:val="24"/>
          <w:szCs w:val="24"/>
        </w:rPr>
        <w:t>Il Consiglio di classe:</w:t>
      </w:r>
    </w:p>
    <w:tbl>
      <w:tblPr>
        <w:tblW w:w="9750" w:type="dxa"/>
        <w:tblInd w:w="55" w:type="dxa"/>
        <w:tblLayout w:type="fixed"/>
        <w:tblCellMar>
          <w:top w:w="55" w:type="dxa"/>
          <w:left w:w="55" w:type="dxa"/>
          <w:bottom w:w="55" w:type="dxa"/>
          <w:right w:w="55" w:type="dxa"/>
        </w:tblCellMar>
        <w:tblLook w:val="04A0" w:firstRow="1" w:lastRow="0" w:firstColumn="1" w:lastColumn="0" w:noHBand="0" w:noVBand="1"/>
      </w:tblPr>
      <w:tblGrid>
        <w:gridCol w:w="3250"/>
        <w:gridCol w:w="3250"/>
        <w:gridCol w:w="3250"/>
      </w:tblGrid>
      <w:tr w:rsidR="00F078A7" w14:paraId="7DBD7CF7" w14:textId="77777777">
        <w:tc>
          <w:tcPr>
            <w:tcW w:w="3250" w:type="dxa"/>
            <w:tcBorders>
              <w:top w:val="single" w:sz="2" w:space="0" w:color="000000"/>
              <w:left w:val="single" w:sz="2" w:space="0" w:color="000000"/>
              <w:bottom w:val="single" w:sz="2" w:space="0" w:color="000000"/>
            </w:tcBorders>
          </w:tcPr>
          <w:p w14:paraId="14D61969" w14:textId="77777777" w:rsidR="00F078A7" w:rsidRDefault="006949FB">
            <w:pPr>
              <w:pStyle w:val="Contenutotabella"/>
              <w:jc w:val="both"/>
              <w:rPr>
                <w:rFonts w:ascii="Times New Roman" w:hAnsi="Times New Roman"/>
                <w:sz w:val="24"/>
                <w:szCs w:val="24"/>
              </w:rPr>
            </w:pPr>
            <w:r>
              <w:rPr>
                <w:rFonts w:ascii="Times New Roman" w:hAnsi="Times New Roman"/>
                <w:sz w:val="24"/>
                <w:szCs w:val="24"/>
              </w:rPr>
              <w:t>Docente</w:t>
            </w:r>
          </w:p>
        </w:tc>
        <w:tc>
          <w:tcPr>
            <w:tcW w:w="3250" w:type="dxa"/>
            <w:tcBorders>
              <w:top w:val="single" w:sz="2" w:space="0" w:color="000000"/>
              <w:left w:val="single" w:sz="2" w:space="0" w:color="000000"/>
              <w:bottom w:val="single" w:sz="2" w:space="0" w:color="000000"/>
            </w:tcBorders>
          </w:tcPr>
          <w:p w14:paraId="749990D5" w14:textId="77777777" w:rsidR="00F078A7" w:rsidRDefault="006949FB">
            <w:pPr>
              <w:pStyle w:val="Contenutotabella"/>
              <w:jc w:val="both"/>
              <w:rPr>
                <w:rFonts w:ascii="Times New Roman" w:hAnsi="Times New Roman"/>
                <w:sz w:val="24"/>
                <w:szCs w:val="24"/>
              </w:rPr>
            </w:pPr>
            <w:r>
              <w:rPr>
                <w:rFonts w:ascii="Times New Roman" w:hAnsi="Times New Roman"/>
                <w:sz w:val="24"/>
                <w:szCs w:val="24"/>
              </w:rPr>
              <w:t>Materia</w:t>
            </w:r>
          </w:p>
        </w:tc>
        <w:tc>
          <w:tcPr>
            <w:tcW w:w="3250" w:type="dxa"/>
            <w:tcBorders>
              <w:top w:val="single" w:sz="2" w:space="0" w:color="000000"/>
              <w:left w:val="single" w:sz="2" w:space="0" w:color="000000"/>
              <w:bottom w:val="single" w:sz="2" w:space="0" w:color="000000"/>
              <w:right w:val="single" w:sz="2" w:space="0" w:color="000000"/>
            </w:tcBorders>
          </w:tcPr>
          <w:p w14:paraId="4256245B" w14:textId="77777777" w:rsidR="00F078A7" w:rsidRDefault="006949FB">
            <w:pPr>
              <w:pStyle w:val="Contenutotabella"/>
              <w:jc w:val="both"/>
              <w:rPr>
                <w:rFonts w:ascii="Times New Roman" w:hAnsi="Times New Roman"/>
                <w:sz w:val="24"/>
                <w:szCs w:val="24"/>
              </w:rPr>
            </w:pPr>
            <w:r>
              <w:rPr>
                <w:rFonts w:ascii="Times New Roman" w:hAnsi="Times New Roman"/>
                <w:sz w:val="24"/>
                <w:szCs w:val="24"/>
              </w:rPr>
              <w:t>Firma</w:t>
            </w:r>
          </w:p>
        </w:tc>
      </w:tr>
      <w:tr w:rsidR="00F078A7" w14:paraId="4A045C51" w14:textId="77777777">
        <w:tc>
          <w:tcPr>
            <w:tcW w:w="3250" w:type="dxa"/>
            <w:tcBorders>
              <w:left w:val="single" w:sz="2" w:space="0" w:color="000000"/>
              <w:bottom w:val="single" w:sz="2" w:space="0" w:color="000000"/>
            </w:tcBorders>
          </w:tcPr>
          <w:p w14:paraId="696FFBA0" w14:textId="77777777" w:rsidR="00F078A7" w:rsidRDefault="00F078A7">
            <w:pPr>
              <w:pStyle w:val="Contenutotabella"/>
              <w:jc w:val="both"/>
              <w:rPr>
                <w:rFonts w:ascii="Times New Roman" w:hAnsi="Times New Roman"/>
                <w:sz w:val="24"/>
                <w:szCs w:val="24"/>
              </w:rPr>
            </w:pPr>
          </w:p>
        </w:tc>
        <w:tc>
          <w:tcPr>
            <w:tcW w:w="3250" w:type="dxa"/>
            <w:tcBorders>
              <w:left w:val="single" w:sz="2" w:space="0" w:color="000000"/>
              <w:bottom w:val="single" w:sz="2" w:space="0" w:color="000000"/>
            </w:tcBorders>
          </w:tcPr>
          <w:p w14:paraId="0815188C" w14:textId="77777777" w:rsidR="00F078A7" w:rsidRDefault="00F078A7">
            <w:pPr>
              <w:pStyle w:val="Contenutotabella"/>
              <w:jc w:val="both"/>
              <w:rPr>
                <w:rFonts w:ascii="Times New Roman" w:hAnsi="Times New Roman"/>
                <w:sz w:val="24"/>
                <w:szCs w:val="24"/>
              </w:rPr>
            </w:pPr>
          </w:p>
        </w:tc>
        <w:tc>
          <w:tcPr>
            <w:tcW w:w="3250" w:type="dxa"/>
            <w:tcBorders>
              <w:left w:val="single" w:sz="2" w:space="0" w:color="000000"/>
              <w:bottom w:val="single" w:sz="2" w:space="0" w:color="000000"/>
              <w:right w:val="single" w:sz="2" w:space="0" w:color="000000"/>
            </w:tcBorders>
          </w:tcPr>
          <w:p w14:paraId="2C5B6A28" w14:textId="77777777" w:rsidR="00F078A7" w:rsidRDefault="00F078A7">
            <w:pPr>
              <w:pStyle w:val="Contenutotabella"/>
              <w:jc w:val="both"/>
              <w:rPr>
                <w:rFonts w:ascii="Times New Roman" w:hAnsi="Times New Roman"/>
                <w:sz w:val="24"/>
                <w:szCs w:val="24"/>
              </w:rPr>
            </w:pPr>
          </w:p>
        </w:tc>
      </w:tr>
      <w:tr w:rsidR="00F078A7" w14:paraId="5DF42ED9" w14:textId="77777777">
        <w:tc>
          <w:tcPr>
            <w:tcW w:w="3250" w:type="dxa"/>
            <w:tcBorders>
              <w:left w:val="single" w:sz="2" w:space="0" w:color="000000"/>
              <w:bottom w:val="single" w:sz="2" w:space="0" w:color="000000"/>
            </w:tcBorders>
          </w:tcPr>
          <w:p w14:paraId="24567CD3" w14:textId="77777777" w:rsidR="00F078A7" w:rsidRDefault="00F078A7">
            <w:pPr>
              <w:pStyle w:val="Contenutotabella"/>
              <w:jc w:val="both"/>
              <w:rPr>
                <w:rFonts w:ascii="Times New Roman" w:hAnsi="Times New Roman"/>
                <w:sz w:val="24"/>
                <w:szCs w:val="24"/>
              </w:rPr>
            </w:pPr>
          </w:p>
        </w:tc>
        <w:tc>
          <w:tcPr>
            <w:tcW w:w="3250" w:type="dxa"/>
            <w:tcBorders>
              <w:left w:val="single" w:sz="2" w:space="0" w:color="000000"/>
              <w:bottom w:val="single" w:sz="2" w:space="0" w:color="000000"/>
            </w:tcBorders>
          </w:tcPr>
          <w:p w14:paraId="24FF659F" w14:textId="77777777" w:rsidR="00F078A7" w:rsidRDefault="00F078A7">
            <w:pPr>
              <w:pStyle w:val="Contenutotabella"/>
              <w:jc w:val="both"/>
              <w:rPr>
                <w:rFonts w:ascii="Times New Roman" w:hAnsi="Times New Roman"/>
                <w:sz w:val="24"/>
                <w:szCs w:val="24"/>
              </w:rPr>
            </w:pPr>
          </w:p>
        </w:tc>
        <w:tc>
          <w:tcPr>
            <w:tcW w:w="3250" w:type="dxa"/>
            <w:tcBorders>
              <w:left w:val="single" w:sz="2" w:space="0" w:color="000000"/>
              <w:bottom w:val="single" w:sz="2" w:space="0" w:color="000000"/>
              <w:right w:val="single" w:sz="2" w:space="0" w:color="000000"/>
            </w:tcBorders>
          </w:tcPr>
          <w:p w14:paraId="74EA5CBA" w14:textId="77777777" w:rsidR="00F078A7" w:rsidRDefault="00F078A7">
            <w:pPr>
              <w:pStyle w:val="Contenutotabella"/>
              <w:jc w:val="both"/>
              <w:rPr>
                <w:rFonts w:ascii="Times New Roman" w:hAnsi="Times New Roman"/>
                <w:sz w:val="24"/>
                <w:szCs w:val="24"/>
              </w:rPr>
            </w:pPr>
          </w:p>
        </w:tc>
      </w:tr>
      <w:tr w:rsidR="00F078A7" w14:paraId="0FCA691F" w14:textId="77777777">
        <w:tc>
          <w:tcPr>
            <w:tcW w:w="3250" w:type="dxa"/>
            <w:tcBorders>
              <w:left w:val="single" w:sz="2" w:space="0" w:color="000000"/>
              <w:bottom w:val="single" w:sz="2" w:space="0" w:color="000000"/>
            </w:tcBorders>
          </w:tcPr>
          <w:p w14:paraId="7BB62E98" w14:textId="77777777" w:rsidR="00F078A7" w:rsidRDefault="00F078A7">
            <w:pPr>
              <w:pStyle w:val="Contenutotabella"/>
              <w:jc w:val="both"/>
              <w:rPr>
                <w:rFonts w:ascii="Times New Roman" w:hAnsi="Times New Roman"/>
                <w:sz w:val="24"/>
                <w:szCs w:val="24"/>
              </w:rPr>
            </w:pPr>
          </w:p>
        </w:tc>
        <w:tc>
          <w:tcPr>
            <w:tcW w:w="3250" w:type="dxa"/>
            <w:tcBorders>
              <w:left w:val="single" w:sz="2" w:space="0" w:color="000000"/>
              <w:bottom w:val="single" w:sz="2" w:space="0" w:color="000000"/>
            </w:tcBorders>
          </w:tcPr>
          <w:p w14:paraId="17266F6A" w14:textId="77777777" w:rsidR="00F078A7" w:rsidRDefault="00F078A7">
            <w:pPr>
              <w:pStyle w:val="Contenutotabella"/>
              <w:jc w:val="both"/>
              <w:rPr>
                <w:rFonts w:ascii="Times New Roman" w:hAnsi="Times New Roman"/>
                <w:sz w:val="24"/>
                <w:szCs w:val="24"/>
              </w:rPr>
            </w:pPr>
          </w:p>
        </w:tc>
        <w:tc>
          <w:tcPr>
            <w:tcW w:w="3250" w:type="dxa"/>
            <w:tcBorders>
              <w:left w:val="single" w:sz="2" w:space="0" w:color="000000"/>
              <w:bottom w:val="single" w:sz="2" w:space="0" w:color="000000"/>
              <w:right w:val="single" w:sz="2" w:space="0" w:color="000000"/>
            </w:tcBorders>
          </w:tcPr>
          <w:p w14:paraId="388CE217" w14:textId="77777777" w:rsidR="00F078A7" w:rsidRDefault="00F078A7">
            <w:pPr>
              <w:pStyle w:val="Contenutotabella"/>
              <w:jc w:val="both"/>
              <w:rPr>
                <w:rFonts w:ascii="Times New Roman" w:hAnsi="Times New Roman"/>
                <w:sz w:val="24"/>
                <w:szCs w:val="24"/>
              </w:rPr>
            </w:pPr>
          </w:p>
        </w:tc>
      </w:tr>
      <w:tr w:rsidR="00F078A7" w14:paraId="0570AAEA" w14:textId="77777777">
        <w:tc>
          <w:tcPr>
            <w:tcW w:w="3250" w:type="dxa"/>
            <w:tcBorders>
              <w:left w:val="single" w:sz="2" w:space="0" w:color="000000"/>
              <w:bottom w:val="single" w:sz="2" w:space="0" w:color="000000"/>
            </w:tcBorders>
          </w:tcPr>
          <w:p w14:paraId="632F78CA" w14:textId="77777777" w:rsidR="00F078A7" w:rsidRDefault="00F078A7">
            <w:pPr>
              <w:pStyle w:val="Contenutotabella"/>
              <w:jc w:val="both"/>
              <w:rPr>
                <w:rFonts w:ascii="Times New Roman" w:hAnsi="Times New Roman"/>
                <w:sz w:val="24"/>
                <w:szCs w:val="24"/>
              </w:rPr>
            </w:pPr>
          </w:p>
        </w:tc>
        <w:tc>
          <w:tcPr>
            <w:tcW w:w="3250" w:type="dxa"/>
            <w:tcBorders>
              <w:left w:val="single" w:sz="2" w:space="0" w:color="000000"/>
              <w:bottom w:val="single" w:sz="2" w:space="0" w:color="000000"/>
            </w:tcBorders>
          </w:tcPr>
          <w:p w14:paraId="2F39D5DE" w14:textId="77777777" w:rsidR="00F078A7" w:rsidRDefault="00F078A7">
            <w:pPr>
              <w:pStyle w:val="Contenutotabella"/>
              <w:jc w:val="both"/>
              <w:rPr>
                <w:rFonts w:ascii="Times New Roman" w:hAnsi="Times New Roman"/>
                <w:sz w:val="24"/>
                <w:szCs w:val="24"/>
              </w:rPr>
            </w:pPr>
          </w:p>
        </w:tc>
        <w:tc>
          <w:tcPr>
            <w:tcW w:w="3250" w:type="dxa"/>
            <w:tcBorders>
              <w:left w:val="single" w:sz="2" w:space="0" w:color="000000"/>
              <w:bottom w:val="single" w:sz="2" w:space="0" w:color="000000"/>
              <w:right w:val="single" w:sz="2" w:space="0" w:color="000000"/>
            </w:tcBorders>
          </w:tcPr>
          <w:p w14:paraId="58CE827C" w14:textId="77777777" w:rsidR="00F078A7" w:rsidRDefault="00F078A7">
            <w:pPr>
              <w:pStyle w:val="Contenutotabella"/>
              <w:jc w:val="both"/>
              <w:rPr>
                <w:rFonts w:ascii="Times New Roman" w:hAnsi="Times New Roman"/>
                <w:sz w:val="24"/>
                <w:szCs w:val="24"/>
              </w:rPr>
            </w:pPr>
          </w:p>
        </w:tc>
      </w:tr>
      <w:tr w:rsidR="00F078A7" w14:paraId="6E183BFC" w14:textId="77777777">
        <w:tc>
          <w:tcPr>
            <w:tcW w:w="3250" w:type="dxa"/>
            <w:tcBorders>
              <w:left w:val="single" w:sz="2" w:space="0" w:color="000000"/>
              <w:bottom w:val="single" w:sz="2" w:space="0" w:color="000000"/>
            </w:tcBorders>
          </w:tcPr>
          <w:p w14:paraId="4E597AA5" w14:textId="77777777" w:rsidR="00F078A7" w:rsidRDefault="00F078A7">
            <w:pPr>
              <w:pStyle w:val="Contenutotabella"/>
              <w:jc w:val="both"/>
              <w:rPr>
                <w:rFonts w:ascii="Times New Roman" w:hAnsi="Times New Roman"/>
                <w:sz w:val="24"/>
                <w:szCs w:val="24"/>
              </w:rPr>
            </w:pPr>
          </w:p>
        </w:tc>
        <w:tc>
          <w:tcPr>
            <w:tcW w:w="3250" w:type="dxa"/>
            <w:tcBorders>
              <w:left w:val="single" w:sz="2" w:space="0" w:color="000000"/>
              <w:bottom w:val="single" w:sz="2" w:space="0" w:color="000000"/>
            </w:tcBorders>
          </w:tcPr>
          <w:p w14:paraId="59C2E927" w14:textId="77777777" w:rsidR="00F078A7" w:rsidRDefault="00F078A7">
            <w:pPr>
              <w:pStyle w:val="Contenutotabella"/>
              <w:jc w:val="both"/>
              <w:rPr>
                <w:rFonts w:ascii="Times New Roman" w:hAnsi="Times New Roman"/>
                <w:sz w:val="24"/>
                <w:szCs w:val="24"/>
              </w:rPr>
            </w:pPr>
          </w:p>
        </w:tc>
        <w:tc>
          <w:tcPr>
            <w:tcW w:w="3250" w:type="dxa"/>
            <w:tcBorders>
              <w:left w:val="single" w:sz="2" w:space="0" w:color="000000"/>
              <w:bottom w:val="single" w:sz="2" w:space="0" w:color="000000"/>
              <w:right w:val="single" w:sz="2" w:space="0" w:color="000000"/>
            </w:tcBorders>
          </w:tcPr>
          <w:p w14:paraId="25775583" w14:textId="77777777" w:rsidR="00F078A7" w:rsidRDefault="00F078A7">
            <w:pPr>
              <w:pStyle w:val="Contenutotabella"/>
              <w:jc w:val="both"/>
              <w:rPr>
                <w:rFonts w:ascii="Times New Roman" w:hAnsi="Times New Roman"/>
                <w:sz w:val="24"/>
                <w:szCs w:val="24"/>
              </w:rPr>
            </w:pPr>
          </w:p>
        </w:tc>
      </w:tr>
      <w:tr w:rsidR="00F078A7" w14:paraId="1C62299F" w14:textId="77777777">
        <w:tc>
          <w:tcPr>
            <w:tcW w:w="3250" w:type="dxa"/>
            <w:tcBorders>
              <w:left w:val="single" w:sz="2" w:space="0" w:color="000000"/>
              <w:bottom w:val="single" w:sz="2" w:space="0" w:color="000000"/>
            </w:tcBorders>
          </w:tcPr>
          <w:p w14:paraId="32C211A2" w14:textId="77777777" w:rsidR="00F078A7" w:rsidRDefault="00F078A7">
            <w:pPr>
              <w:pStyle w:val="Contenutotabella"/>
              <w:jc w:val="both"/>
              <w:rPr>
                <w:rFonts w:ascii="Times New Roman" w:hAnsi="Times New Roman"/>
                <w:sz w:val="24"/>
                <w:szCs w:val="24"/>
              </w:rPr>
            </w:pPr>
          </w:p>
        </w:tc>
        <w:tc>
          <w:tcPr>
            <w:tcW w:w="3250" w:type="dxa"/>
            <w:tcBorders>
              <w:left w:val="single" w:sz="2" w:space="0" w:color="000000"/>
              <w:bottom w:val="single" w:sz="2" w:space="0" w:color="000000"/>
            </w:tcBorders>
          </w:tcPr>
          <w:p w14:paraId="5A2B3AA8" w14:textId="77777777" w:rsidR="00F078A7" w:rsidRDefault="00F078A7">
            <w:pPr>
              <w:pStyle w:val="Contenutotabella"/>
              <w:jc w:val="both"/>
              <w:rPr>
                <w:rFonts w:ascii="Times New Roman" w:hAnsi="Times New Roman"/>
                <w:sz w:val="24"/>
                <w:szCs w:val="24"/>
              </w:rPr>
            </w:pPr>
          </w:p>
        </w:tc>
        <w:tc>
          <w:tcPr>
            <w:tcW w:w="3250" w:type="dxa"/>
            <w:tcBorders>
              <w:left w:val="single" w:sz="2" w:space="0" w:color="000000"/>
              <w:bottom w:val="single" w:sz="2" w:space="0" w:color="000000"/>
              <w:right w:val="single" w:sz="2" w:space="0" w:color="000000"/>
            </w:tcBorders>
          </w:tcPr>
          <w:p w14:paraId="477631D2" w14:textId="77777777" w:rsidR="00F078A7" w:rsidRDefault="00F078A7">
            <w:pPr>
              <w:pStyle w:val="Contenutotabella"/>
              <w:jc w:val="both"/>
              <w:rPr>
                <w:rFonts w:ascii="Times New Roman" w:hAnsi="Times New Roman"/>
                <w:sz w:val="24"/>
                <w:szCs w:val="24"/>
              </w:rPr>
            </w:pPr>
          </w:p>
        </w:tc>
      </w:tr>
      <w:tr w:rsidR="00F078A7" w14:paraId="738EA72B" w14:textId="77777777">
        <w:tc>
          <w:tcPr>
            <w:tcW w:w="3250" w:type="dxa"/>
            <w:tcBorders>
              <w:left w:val="single" w:sz="2" w:space="0" w:color="000000"/>
              <w:bottom w:val="single" w:sz="2" w:space="0" w:color="000000"/>
            </w:tcBorders>
          </w:tcPr>
          <w:p w14:paraId="7CE3748D" w14:textId="77777777" w:rsidR="00F078A7" w:rsidRDefault="00F078A7">
            <w:pPr>
              <w:pStyle w:val="Contenutotabella"/>
              <w:jc w:val="both"/>
              <w:rPr>
                <w:rFonts w:ascii="Times New Roman" w:hAnsi="Times New Roman"/>
                <w:sz w:val="24"/>
                <w:szCs w:val="24"/>
              </w:rPr>
            </w:pPr>
          </w:p>
        </w:tc>
        <w:tc>
          <w:tcPr>
            <w:tcW w:w="3250" w:type="dxa"/>
            <w:tcBorders>
              <w:left w:val="single" w:sz="2" w:space="0" w:color="000000"/>
              <w:bottom w:val="single" w:sz="2" w:space="0" w:color="000000"/>
            </w:tcBorders>
          </w:tcPr>
          <w:p w14:paraId="3CFB437A" w14:textId="77777777" w:rsidR="00F078A7" w:rsidRDefault="00F078A7">
            <w:pPr>
              <w:pStyle w:val="Contenutotabella"/>
              <w:jc w:val="both"/>
              <w:rPr>
                <w:rFonts w:ascii="Times New Roman" w:hAnsi="Times New Roman"/>
                <w:sz w:val="24"/>
                <w:szCs w:val="24"/>
              </w:rPr>
            </w:pPr>
          </w:p>
        </w:tc>
        <w:tc>
          <w:tcPr>
            <w:tcW w:w="3250" w:type="dxa"/>
            <w:tcBorders>
              <w:left w:val="single" w:sz="2" w:space="0" w:color="000000"/>
              <w:bottom w:val="single" w:sz="2" w:space="0" w:color="000000"/>
              <w:right w:val="single" w:sz="2" w:space="0" w:color="000000"/>
            </w:tcBorders>
          </w:tcPr>
          <w:p w14:paraId="0E587BB6" w14:textId="77777777" w:rsidR="00F078A7" w:rsidRDefault="00F078A7">
            <w:pPr>
              <w:pStyle w:val="Contenutotabella"/>
              <w:jc w:val="both"/>
              <w:rPr>
                <w:rFonts w:ascii="Times New Roman" w:hAnsi="Times New Roman"/>
                <w:sz w:val="24"/>
                <w:szCs w:val="24"/>
              </w:rPr>
            </w:pPr>
          </w:p>
        </w:tc>
      </w:tr>
      <w:tr w:rsidR="00F078A7" w14:paraId="6CF788D2" w14:textId="77777777">
        <w:tc>
          <w:tcPr>
            <w:tcW w:w="3250" w:type="dxa"/>
            <w:tcBorders>
              <w:left w:val="single" w:sz="2" w:space="0" w:color="000000"/>
              <w:bottom w:val="single" w:sz="2" w:space="0" w:color="000000"/>
            </w:tcBorders>
          </w:tcPr>
          <w:p w14:paraId="42B00359" w14:textId="77777777" w:rsidR="00F078A7" w:rsidRDefault="00F078A7">
            <w:pPr>
              <w:pStyle w:val="Contenutotabella"/>
              <w:jc w:val="both"/>
              <w:rPr>
                <w:rFonts w:ascii="Times New Roman" w:hAnsi="Times New Roman"/>
                <w:sz w:val="24"/>
                <w:szCs w:val="24"/>
              </w:rPr>
            </w:pPr>
          </w:p>
        </w:tc>
        <w:tc>
          <w:tcPr>
            <w:tcW w:w="3250" w:type="dxa"/>
            <w:tcBorders>
              <w:left w:val="single" w:sz="2" w:space="0" w:color="000000"/>
              <w:bottom w:val="single" w:sz="2" w:space="0" w:color="000000"/>
            </w:tcBorders>
          </w:tcPr>
          <w:p w14:paraId="757D485E" w14:textId="77777777" w:rsidR="00F078A7" w:rsidRDefault="00F078A7">
            <w:pPr>
              <w:pStyle w:val="Contenutotabella"/>
              <w:jc w:val="both"/>
              <w:rPr>
                <w:rFonts w:ascii="Times New Roman" w:hAnsi="Times New Roman"/>
                <w:sz w:val="24"/>
                <w:szCs w:val="24"/>
              </w:rPr>
            </w:pPr>
          </w:p>
        </w:tc>
        <w:tc>
          <w:tcPr>
            <w:tcW w:w="3250" w:type="dxa"/>
            <w:tcBorders>
              <w:left w:val="single" w:sz="2" w:space="0" w:color="000000"/>
              <w:bottom w:val="single" w:sz="2" w:space="0" w:color="000000"/>
              <w:right w:val="single" w:sz="2" w:space="0" w:color="000000"/>
            </w:tcBorders>
          </w:tcPr>
          <w:p w14:paraId="624E3296" w14:textId="77777777" w:rsidR="00F078A7" w:rsidRDefault="00F078A7">
            <w:pPr>
              <w:pStyle w:val="Contenutotabella"/>
              <w:jc w:val="both"/>
              <w:rPr>
                <w:rFonts w:ascii="Times New Roman" w:hAnsi="Times New Roman"/>
                <w:sz w:val="24"/>
                <w:szCs w:val="24"/>
              </w:rPr>
            </w:pPr>
          </w:p>
        </w:tc>
      </w:tr>
      <w:tr w:rsidR="00F078A7" w14:paraId="13DC2068" w14:textId="77777777">
        <w:tc>
          <w:tcPr>
            <w:tcW w:w="3250" w:type="dxa"/>
            <w:tcBorders>
              <w:left w:val="single" w:sz="2" w:space="0" w:color="000000"/>
              <w:bottom w:val="single" w:sz="2" w:space="0" w:color="000000"/>
            </w:tcBorders>
          </w:tcPr>
          <w:p w14:paraId="6F48C271" w14:textId="77777777" w:rsidR="00F078A7" w:rsidRDefault="00F078A7">
            <w:pPr>
              <w:pStyle w:val="Contenutotabella"/>
              <w:jc w:val="both"/>
              <w:rPr>
                <w:rFonts w:ascii="Times New Roman" w:hAnsi="Times New Roman"/>
                <w:sz w:val="24"/>
                <w:szCs w:val="24"/>
              </w:rPr>
            </w:pPr>
          </w:p>
        </w:tc>
        <w:tc>
          <w:tcPr>
            <w:tcW w:w="3250" w:type="dxa"/>
            <w:tcBorders>
              <w:left w:val="single" w:sz="2" w:space="0" w:color="000000"/>
              <w:bottom w:val="single" w:sz="2" w:space="0" w:color="000000"/>
            </w:tcBorders>
          </w:tcPr>
          <w:p w14:paraId="55586774" w14:textId="77777777" w:rsidR="00F078A7" w:rsidRDefault="00F078A7">
            <w:pPr>
              <w:pStyle w:val="Contenutotabella"/>
              <w:jc w:val="both"/>
              <w:rPr>
                <w:rFonts w:ascii="Times New Roman" w:hAnsi="Times New Roman"/>
                <w:sz w:val="24"/>
                <w:szCs w:val="24"/>
              </w:rPr>
            </w:pPr>
          </w:p>
        </w:tc>
        <w:tc>
          <w:tcPr>
            <w:tcW w:w="3250" w:type="dxa"/>
            <w:tcBorders>
              <w:left w:val="single" w:sz="2" w:space="0" w:color="000000"/>
              <w:bottom w:val="single" w:sz="2" w:space="0" w:color="000000"/>
              <w:right w:val="single" w:sz="2" w:space="0" w:color="000000"/>
            </w:tcBorders>
          </w:tcPr>
          <w:p w14:paraId="3B85B777" w14:textId="77777777" w:rsidR="00F078A7" w:rsidRDefault="00F078A7">
            <w:pPr>
              <w:pStyle w:val="Contenutotabella"/>
              <w:jc w:val="both"/>
              <w:rPr>
                <w:rFonts w:ascii="Times New Roman" w:hAnsi="Times New Roman"/>
                <w:sz w:val="24"/>
                <w:szCs w:val="24"/>
              </w:rPr>
            </w:pPr>
          </w:p>
        </w:tc>
      </w:tr>
    </w:tbl>
    <w:p w14:paraId="7ED3F6E4" w14:textId="77777777" w:rsidR="00F078A7" w:rsidRDefault="00F078A7">
      <w:pPr>
        <w:ind w:left="360"/>
        <w:jc w:val="both"/>
        <w:rPr>
          <w:rFonts w:ascii="Times New Roman" w:hAnsi="Times New Roman"/>
          <w:sz w:val="24"/>
          <w:szCs w:val="24"/>
        </w:rPr>
      </w:pPr>
    </w:p>
    <w:p w14:paraId="24B3831D" w14:textId="77777777" w:rsidR="00F078A7" w:rsidRDefault="006949FB">
      <w:pPr>
        <w:jc w:val="both"/>
      </w:pPr>
      <w:r>
        <w:rPr>
          <w:rFonts w:ascii="Times New Roman" w:hAnsi="Times New Roman"/>
        </w:rPr>
        <w:t>Roma,</w:t>
      </w:r>
    </w:p>
    <w:p w14:paraId="15B9B3CC" w14:textId="77777777" w:rsidR="00F078A7" w:rsidRDefault="00F078A7">
      <w:pPr>
        <w:jc w:val="both"/>
      </w:pPr>
    </w:p>
    <w:sectPr w:rsidR="00F078A7" w:rsidSect="00F94ECD">
      <w:pgSz w:w="11906" w:h="16838"/>
      <w:pgMar w:top="426" w:right="1121" w:bottom="426" w:left="1200" w:header="56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5D2D" w14:textId="77777777" w:rsidR="008115C4" w:rsidRDefault="008115C4">
      <w:pPr>
        <w:spacing w:after="0" w:line="240" w:lineRule="auto"/>
      </w:pPr>
      <w:r>
        <w:separator/>
      </w:r>
    </w:p>
  </w:endnote>
  <w:endnote w:type="continuationSeparator" w:id="0">
    <w:p w14:paraId="6833B962" w14:textId="77777777" w:rsidR="008115C4" w:rsidRDefault="0081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20B0604020202020204"/>
    <w:charset w:val="01"/>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6870" w14:textId="77777777" w:rsidR="008115C4" w:rsidRDefault="008115C4">
      <w:pPr>
        <w:spacing w:after="0" w:line="240" w:lineRule="auto"/>
      </w:pPr>
      <w:r>
        <w:separator/>
      </w:r>
    </w:p>
  </w:footnote>
  <w:footnote w:type="continuationSeparator" w:id="0">
    <w:p w14:paraId="19D7D300" w14:textId="77777777" w:rsidR="008115C4" w:rsidRDefault="00811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56936"/>
    <w:multiLevelType w:val="multilevel"/>
    <w:tmpl w:val="095EB8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4A9411F"/>
    <w:multiLevelType w:val="multilevel"/>
    <w:tmpl w:val="F88817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8937515"/>
    <w:multiLevelType w:val="multilevel"/>
    <w:tmpl w:val="CF3003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AEA2AA3"/>
    <w:multiLevelType w:val="multilevel"/>
    <w:tmpl w:val="F816EFB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7D947232"/>
    <w:multiLevelType w:val="multilevel"/>
    <w:tmpl w:val="80F4A4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803548345">
    <w:abstractNumId w:val="3"/>
  </w:num>
  <w:num w:numId="2" w16cid:durableId="291208694">
    <w:abstractNumId w:val="4"/>
  </w:num>
  <w:num w:numId="3" w16cid:durableId="654187883">
    <w:abstractNumId w:val="2"/>
  </w:num>
  <w:num w:numId="4" w16cid:durableId="2114278429">
    <w:abstractNumId w:val="0"/>
  </w:num>
  <w:num w:numId="5" w16cid:durableId="503670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78A7"/>
    <w:rsid w:val="006949FB"/>
    <w:rsid w:val="008115C4"/>
    <w:rsid w:val="00894B04"/>
    <w:rsid w:val="00AB0DD9"/>
    <w:rsid w:val="00F078A7"/>
    <w:rsid w:val="00F94E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8792"/>
  <w15:docId w15:val="{2DEFF425-2E1B-4905-988A-50F26060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ascii="Calibri" w:hAnsi="Calibri"/>
      <w:sz w:val="22"/>
      <w:szCs w:val="22"/>
      <w:lang w:eastAsia="ar-SA"/>
    </w:rPr>
  </w:style>
  <w:style w:type="paragraph" w:styleId="Titolo1">
    <w:name w:val="heading 1"/>
    <w:basedOn w:val="Titolo"/>
    <w:qFormat/>
    <w:pPr>
      <w:outlineLvl w:val="0"/>
    </w:pPr>
  </w:style>
  <w:style w:type="paragraph" w:styleId="Titolo2">
    <w:name w:val="heading 2"/>
    <w:basedOn w:val="Titolo"/>
    <w:qFormat/>
    <w:pPr>
      <w:outlineLvl w:val="1"/>
    </w:pPr>
  </w:style>
  <w:style w:type="paragraph" w:styleId="Titolo3">
    <w:name w:val="heading 3"/>
    <w:basedOn w:val="Titolo"/>
    <w:qFormat/>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IntestazioneCarattere">
    <w:name w:val="Intestazione Carattere"/>
    <w:uiPriority w:val="99"/>
    <w:qFormat/>
    <w:rPr>
      <w:rFonts w:cs="Times New Roman"/>
    </w:rPr>
  </w:style>
  <w:style w:type="character" w:customStyle="1" w:styleId="PidipaginaCarattere">
    <w:name w:val="Piè di pagina Carattere"/>
    <w:qFormat/>
    <w:rPr>
      <w:rFonts w:cs="Times New Roman"/>
    </w:rPr>
  </w:style>
  <w:style w:type="character" w:customStyle="1" w:styleId="TitoloCarattere">
    <w:name w:val="Titolo Carattere"/>
    <w:qFormat/>
    <w:rPr>
      <w:rFonts w:ascii="Times New Roman" w:hAnsi="Times New Roman" w:cs="Times New Roman"/>
      <w:sz w:val="20"/>
      <w:szCs w:val="20"/>
    </w:rPr>
  </w:style>
  <w:style w:type="character" w:customStyle="1" w:styleId="CollegamentoInternet">
    <w:name w:val="Collegamento Internet"/>
    <w:rPr>
      <w:rFonts w:cs="Times New Roman"/>
      <w:color w:val="0000FF"/>
      <w:u w:val="single"/>
    </w:rPr>
  </w:style>
  <w:style w:type="character" w:customStyle="1" w:styleId="TestofumettoCarattere">
    <w:name w:val="Testo fumetto Carattere"/>
    <w:qFormat/>
    <w:rPr>
      <w:rFonts w:ascii="Tahoma" w:hAnsi="Tahoma" w:cs="Tahoma"/>
      <w:sz w:val="16"/>
      <w:szCs w:val="16"/>
    </w:rPr>
  </w:style>
  <w:style w:type="character" w:customStyle="1" w:styleId="CorpotestoCarattere">
    <w:name w:val="Corpo testo Carattere"/>
    <w:qFormat/>
    <w:rPr>
      <w:rFonts w:ascii="Times New Roman" w:eastAsia="Times New Roman" w:hAnsi="Times New Roman"/>
      <w:sz w:val="24"/>
      <w:szCs w:val="24"/>
    </w:rPr>
  </w:style>
  <w:style w:type="character" w:customStyle="1" w:styleId="Caratteredinumerazione">
    <w:name w:val="Carattere di numerazione"/>
    <w:qFormat/>
  </w:style>
  <w:style w:type="character" w:customStyle="1" w:styleId="TestofumettoCarattere1">
    <w:name w:val="Testo fumetto Carattere1"/>
    <w:basedOn w:val="Carpredefinitoparagrafo"/>
    <w:link w:val="Testofumetto"/>
    <w:uiPriority w:val="99"/>
    <w:semiHidden/>
    <w:qFormat/>
    <w:rsid w:val="003A0097"/>
    <w:rPr>
      <w:rFonts w:ascii="Segoe UI" w:hAnsi="Segoe UI" w:cs="Segoe UI"/>
      <w:sz w:val="18"/>
      <w:szCs w:val="18"/>
      <w:lang w:eastAsia="ar-SA"/>
    </w:rPr>
  </w:style>
  <w:style w:type="character" w:customStyle="1" w:styleId="WW-Reference1">
    <w:name w:val="WW-Reference1"/>
    <w:qFormat/>
    <w:rPr>
      <w:sz w:val="20"/>
    </w:rPr>
  </w:style>
  <w:style w:type="character" w:customStyle="1" w:styleId="Footnote">
    <w:name w:val="Footnote"/>
    <w:qFormat/>
    <w:rPr>
      <w:rFonts w:ascii="Times New Roman" w:eastAsia="Times New Roman" w:hAnsi="Times New Roman"/>
      <w:sz w:val="20"/>
      <w:szCs w:val="20"/>
    </w:rPr>
  </w:style>
  <w:style w:type="character" w:customStyle="1" w:styleId="WW-Reference">
    <w:name w:val="WW-Reference"/>
    <w:qFormat/>
    <w:rPr>
      <w:sz w:val="20"/>
    </w:rPr>
  </w:style>
  <w:style w:type="character" w:customStyle="1" w:styleId="Reference">
    <w:name w:val="Reference"/>
    <w:qFormat/>
    <w:rPr>
      <w:sz w:val="20"/>
    </w:rPr>
  </w:style>
  <w:style w:type="character" w:customStyle="1" w:styleId="LO-Normal">
    <w:name w:val="LO-Normal"/>
    <w:qFormat/>
    <w:rPr>
      <w:rFonts w:ascii="Times New Roman" w:eastAsia="Times New Roman" w:hAnsi="Times New Roman"/>
      <w:sz w:val="24"/>
      <w:szCs w:val="24"/>
    </w:rPr>
  </w:style>
  <w:style w:type="character" w:customStyle="1" w:styleId="Endnote">
    <w:name w:val="Endnote"/>
    <w:qFormat/>
    <w:rPr>
      <w:rFonts w:ascii="Times New Roman" w:eastAsia="Times New Roman" w:hAnsi="Times New Roman"/>
      <w:sz w:val="24"/>
      <w:szCs w:val="24"/>
    </w:rPr>
  </w:style>
  <w:style w:type="character" w:customStyle="1" w:styleId="Caratterenotadichiusura">
    <w:name w:val="Carattere nota di chiusura"/>
    <w:qFormat/>
  </w:style>
  <w:style w:type="character" w:customStyle="1" w:styleId="Punti">
    <w:name w:val="Punti"/>
    <w:qFormat/>
    <w:rPr>
      <w:rFonts w:ascii="OpenSymbol" w:eastAsia="OpenSymbol" w:hAnsi="OpenSymbol" w:cs="OpenSymbol"/>
    </w:rPr>
  </w:style>
  <w:style w:type="paragraph" w:styleId="Titolo">
    <w:name w:val="Title"/>
    <w:basedOn w:val="Normale"/>
    <w:next w:val="Sottotitolo"/>
    <w:qFormat/>
    <w:pPr>
      <w:spacing w:after="0" w:line="100" w:lineRule="atLeast"/>
      <w:jc w:val="center"/>
    </w:pPr>
    <w:rPr>
      <w:rFonts w:ascii="Times New Roman" w:hAnsi="Times New Roman"/>
      <w:b/>
      <w:bCs/>
      <w:sz w:val="32"/>
      <w:szCs w:val="20"/>
    </w:rPr>
  </w:style>
  <w:style w:type="paragraph" w:styleId="Corpotesto">
    <w:name w:val="Body Text"/>
    <w:basedOn w:val="Normale"/>
    <w:pPr>
      <w:spacing w:after="0" w:line="100" w:lineRule="atLeast"/>
      <w:jc w:val="both"/>
    </w:pPr>
    <w:rPr>
      <w:rFonts w:ascii="Times New Roman" w:hAnsi="Times New Roman"/>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ascii="Times New Roman" w:hAnsi="Times New Roman" w:cs="Arial"/>
      <w:i/>
      <w:iCs/>
      <w:sz w:val="24"/>
      <w:szCs w:val="24"/>
    </w:rPr>
  </w:style>
  <w:style w:type="paragraph" w:customStyle="1" w:styleId="Indice">
    <w:name w:val="Indice"/>
    <w:basedOn w:val="Normale"/>
    <w:qFormat/>
    <w:pPr>
      <w:suppressLineNumbers/>
    </w:pPr>
    <w:rPr>
      <w:rFonts w:cs="Lucida Sans"/>
    </w:rPr>
  </w:style>
  <w:style w:type="paragraph" w:customStyle="1" w:styleId="Intestazione1">
    <w:name w:val="Intestazione1"/>
    <w:basedOn w:val="Normale"/>
    <w:next w:val="Corpotesto"/>
    <w:qFormat/>
    <w:pPr>
      <w:keepNext/>
      <w:spacing w:before="240" w:after="120"/>
    </w:pPr>
    <w:rPr>
      <w:rFonts w:ascii="Arial" w:eastAsia="Microsoft YaHei" w:hAnsi="Arial" w:cs="Lucida Sans"/>
      <w:sz w:val="28"/>
      <w:szCs w:val="28"/>
    </w:rPr>
  </w:style>
  <w:style w:type="paragraph" w:customStyle="1" w:styleId="Didascalia1">
    <w:name w:val="Didascalia1"/>
    <w:basedOn w:val="Normale"/>
    <w:qFormat/>
    <w:pPr>
      <w:suppressLineNumbers/>
      <w:spacing w:before="120" w:after="120"/>
    </w:pPr>
    <w:rPr>
      <w:rFonts w:cs="Lucida Sans"/>
      <w:i/>
      <w:iCs/>
      <w:sz w:val="24"/>
      <w:szCs w:val="24"/>
    </w:rPr>
  </w:style>
  <w:style w:type="paragraph" w:customStyle="1" w:styleId="Intestazioneepidipagina">
    <w:name w:val="Intestazione e piè di pagina"/>
    <w:basedOn w:val="Normale"/>
    <w:qFormat/>
  </w:style>
  <w:style w:type="paragraph" w:styleId="Intestazione">
    <w:name w:val="header"/>
    <w:basedOn w:val="Normale"/>
    <w:pPr>
      <w:suppressLineNumbers/>
      <w:tabs>
        <w:tab w:val="center" w:pos="4819"/>
        <w:tab w:val="right" w:pos="9638"/>
      </w:tabs>
      <w:spacing w:after="0" w:line="100" w:lineRule="atLeast"/>
    </w:pPr>
    <w:rPr>
      <w:rFonts w:eastAsia="Calibri"/>
    </w:rPr>
  </w:style>
  <w:style w:type="paragraph" w:styleId="Pidipagina">
    <w:name w:val="footer"/>
    <w:basedOn w:val="Normale"/>
    <w:pPr>
      <w:suppressLineNumbers/>
      <w:tabs>
        <w:tab w:val="center" w:pos="4819"/>
        <w:tab w:val="right" w:pos="9638"/>
      </w:tabs>
      <w:spacing w:after="0" w:line="100" w:lineRule="atLeast"/>
    </w:pPr>
    <w:rPr>
      <w:rFonts w:eastAsia="Calibri"/>
    </w:rPr>
  </w:style>
  <w:style w:type="paragraph" w:styleId="Sottotitolo">
    <w:name w:val="Subtitle"/>
    <w:basedOn w:val="Intestazione1"/>
    <w:next w:val="Corpotesto"/>
    <w:qFormat/>
    <w:pPr>
      <w:jc w:val="center"/>
    </w:pPr>
    <w:rPr>
      <w:i/>
      <w:iCs/>
    </w:rPr>
  </w:style>
  <w:style w:type="paragraph" w:customStyle="1" w:styleId="Testofumetto1">
    <w:name w:val="Testo fumetto1"/>
    <w:basedOn w:val="Normale"/>
    <w:qFormat/>
    <w:pPr>
      <w:spacing w:after="0" w:line="100" w:lineRule="atLeast"/>
    </w:pPr>
    <w:rPr>
      <w:rFonts w:ascii="Tahoma" w:eastAsia="Calibri" w:hAnsi="Tahoma" w:cs="Tahoma"/>
      <w:sz w:val="16"/>
      <w:szCs w:val="16"/>
    </w:rPr>
  </w:style>
  <w:style w:type="paragraph" w:customStyle="1" w:styleId="Default">
    <w:name w:val="Default"/>
    <w:qFormat/>
    <w:rPr>
      <w:rFonts w:ascii="Tahoma" w:eastAsia="Calibri" w:hAnsi="Tahoma" w:cs="Tahoma"/>
      <w:color w:val="000000"/>
      <w:sz w:val="24"/>
      <w:szCs w:val="24"/>
      <w:lang w:eastAsia="ar-SA"/>
    </w:rPr>
  </w:style>
  <w:style w:type="paragraph" w:customStyle="1" w:styleId="Paragrafoelenco1">
    <w:name w:val="Paragrafo elenco1"/>
    <w:basedOn w:val="Normale"/>
    <w:qFormat/>
    <w:pPr>
      <w:ind w:left="720"/>
    </w:pPr>
  </w:style>
  <w:style w:type="paragraph" w:styleId="Testofumetto">
    <w:name w:val="Balloon Text"/>
    <w:basedOn w:val="Normale"/>
    <w:link w:val="TestofumettoCarattere1"/>
    <w:uiPriority w:val="99"/>
    <w:semiHidden/>
    <w:unhideWhenUsed/>
    <w:qFormat/>
    <w:rsid w:val="003A0097"/>
    <w:pPr>
      <w:spacing w:after="0" w:line="240" w:lineRule="auto"/>
    </w:pPr>
    <w:rPr>
      <w:rFonts w:ascii="Segoe UI" w:hAnsi="Segoe UI" w:cs="Segoe UI"/>
      <w:sz w:val="18"/>
      <w:szCs w:val="18"/>
    </w:rPr>
  </w:style>
  <w:style w:type="paragraph" w:customStyle="1" w:styleId="Nomesociet">
    <w:name w:val="Nome società"/>
    <w:basedOn w:val="Normale"/>
    <w:qFormat/>
    <w:pPr>
      <w:suppressAutoHyphens w:val="0"/>
      <w:spacing w:line="280" w:lineRule="atLeast"/>
      <w:jc w:val="both"/>
    </w:pPr>
    <w:rPr>
      <w:rFonts w:ascii="Arial Black" w:eastAsia="Arial Black" w:hAnsi="Arial Black"/>
      <w:spacing w:val="-25"/>
      <w:sz w:val="32"/>
      <w:szCs w:val="20"/>
    </w:rPr>
  </w:style>
  <w:style w:type="paragraph" w:customStyle="1" w:styleId="Intestazionetabella">
    <w:name w:val="Intestazione tabella"/>
    <w:qFormat/>
    <w:pPr>
      <w:jc w:val="center"/>
    </w:pPr>
    <w:rPr>
      <w:b/>
    </w:rPr>
  </w:style>
  <w:style w:type="paragraph" w:customStyle="1" w:styleId="ChapterHeading">
    <w:name w:val="Chapter Heading"/>
    <w:qFormat/>
    <w:pPr>
      <w:tabs>
        <w:tab w:val="left" w:pos="1584"/>
      </w:tabs>
    </w:pPr>
    <w:rPr>
      <w:lang w:eastAsia="hi-IN"/>
    </w:rPr>
  </w:style>
  <w:style w:type="paragraph" w:styleId="Testonormale">
    <w:name w:val="Plain Text"/>
    <w:basedOn w:val="Normale"/>
    <w:qFormat/>
    <w:rPr>
      <w:rFonts w:ascii="Courier New" w:eastAsia="Courier New" w:hAnsi="Courier New"/>
      <w:lang w:eastAsia="hi-IN"/>
    </w:rPr>
  </w:style>
  <w:style w:type="paragraph" w:customStyle="1" w:styleId="StarList">
    <w:name w:val="Star List"/>
    <w:qFormat/>
    <w:pPr>
      <w:widowControl w:val="0"/>
      <w:ind w:left="720" w:hanging="430"/>
    </w:pPr>
    <w:rPr>
      <w:rFonts w:cs="Liberation Serif"/>
      <w:kern w:val="2"/>
      <w:sz w:val="24"/>
      <w:szCs w:val="24"/>
      <w:lang w:eastAsia="zh-CN"/>
    </w:rPr>
  </w:style>
  <w:style w:type="paragraph" w:customStyle="1" w:styleId="BoxList">
    <w:name w:val="Box List"/>
    <w:qFormat/>
    <w:pPr>
      <w:widowControl w:val="0"/>
      <w:ind w:left="720" w:hanging="430"/>
    </w:pPr>
    <w:rPr>
      <w:rFonts w:cs="Liberation Serif"/>
      <w:kern w:val="2"/>
      <w:sz w:val="24"/>
      <w:szCs w:val="24"/>
      <w:lang w:eastAsia="zh-CN"/>
    </w:rPr>
  </w:style>
  <w:style w:type="paragraph" w:customStyle="1" w:styleId="ImpliesList">
    <w:name w:val="Implies List"/>
    <w:qFormat/>
    <w:pPr>
      <w:widowControl w:val="0"/>
      <w:ind w:left="720" w:hanging="430"/>
    </w:pPr>
    <w:rPr>
      <w:rFonts w:cs="Liberation Serif"/>
      <w:kern w:val="2"/>
      <w:sz w:val="24"/>
      <w:szCs w:val="24"/>
      <w:lang w:eastAsia="zh-CN"/>
    </w:rPr>
  </w:style>
  <w:style w:type="paragraph" w:customStyle="1" w:styleId="SectionHeading">
    <w:name w:val="Section Heading"/>
    <w:qFormat/>
    <w:pPr>
      <w:tabs>
        <w:tab w:val="left" w:pos="1584"/>
      </w:tabs>
    </w:pPr>
    <w:rPr>
      <w:lang w:eastAsia="hi-IN"/>
    </w:rPr>
  </w:style>
  <w:style w:type="paragraph" w:styleId="Testodelblocco">
    <w:name w:val="Block Text"/>
    <w:basedOn w:val="Normale"/>
    <w:qFormat/>
    <w:pPr>
      <w:spacing w:after="119"/>
      <w:ind w:left="1440" w:right="1440"/>
    </w:pPr>
    <w:rPr>
      <w:lang w:eastAsia="hi-IN"/>
    </w:rPr>
  </w:style>
  <w:style w:type="paragraph" w:customStyle="1" w:styleId="LowerCaseList">
    <w:name w:val="Lower Case List"/>
    <w:qFormat/>
    <w:pPr>
      <w:ind w:left="720" w:hanging="430"/>
    </w:pPr>
    <w:rPr>
      <w:lang w:eastAsia="hi-IN"/>
    </w:rPr>
  </w:style>
  <w:style w:type="paragraph" w:customStyle="1" w:styleId="TickList">
    <w:name w:val="Tick List"/>
    <w:qFormat/>
    <w:pPr>
      <w:widowControl w:val="0"/>
      <w:ind w:left="720" w:hanging="430"/>
    </w:pPr>
    <w:rPr>
      <w:rFonts w:cs="Liberation Serif"/>
      <w:kern w:val="2"/>
      <w:sz w:val="24"/>
      <w:szCs w:val="24"/>
      <w:lang w:eastAsia="zh-CN"/>
    </w:rPr>
  </w:style>
  <w:style w:type="paragraph" w:customStyle="1" w:styleId="HandList">
    <w:name w:val="Hand List"/>
    <w:qFormat/>
    <w:pPr>
      <w:widowControl w:val="0"/>
      <w:ind w:left="720" w:hanging="430"/>
    </w:pPr>
    <w:rPr>
      <w:rFonts w:cs="Liberation Serif"/>
      <w:kern w:val="2"/>
      <w:sz w:val="24"/>
      <w:szCs w:val="24"/>
      <w:lang w:eastAsia="zh-CN"/>
    </w:rPr>
  </w:style>
  <w:style w:type="paragraph" w:customStyle="1" w:styleId="BulletList">
    <w:name w:val="Bullet List"/>
    <w:qFormat/>
    <w:pPr>
      <w:widowControl w:val="0"/>
      <w:ind w:left="720" w:hanging="430"/>
    </w:pPr>
    <w:rPr>
      <w:rFonts w:cs="Liberation Serif"/>
      <w:kern w:val="2"/>
      <w:sz w:val="24"/>
      <w:szCs w:val="24"/>
      <w:lang w:eastAsia="zh-CN"/>
    </w:rPr>
  </w:style>
  <w:style w:type="paragraph" w:customStyle="1" w:styleId="UpperCaseList">
    <w:name w:val="Upper Case List"/>
    <w:qFormat/>
    <w:pPr>
      <w:ind w:left="720" w:hanging="430"/>
    </w:pPr>
    <w:rPr>
      <w:lang w:eastAsia="hi-IN"/>
    </w:rPr>
  </w:style>
  <w:style w:type="paragraph" w:customStyle="1" w:styleId="ContentsHeader">
    <w:name w:val="Contents Header"/>
    <w:basedOn w:val="Normale"/>
    <w:qFormat/>
    <w:pPr>
      <w:spacing w:before="240" w:after="119"/>
      <w:jc w:val="center"/>
    </w:pPr>
    <w:rPr>
      <w:rFonts w:ascii="Arial" w:hAnsi="Arial"/>
      <w:b/>
      <w:bCs/>
      <w:sz w:val="32"/>
      <w:szCs w:val="32"/>
      <w:lang w:eastAsia="hi-IN"/>
    </w:rPr>
  </w:style>
  <w:style w:type="paragraph" w:customStyle="1" w:styleId="HeartList">
    <w:name w:val="Heart List"/>
    <w:qFormat/>
    <w:pPr>
      <w:widowControl w:val="0"/>
      <w:ind w:left="720" w:hanging="430"/>
    </w:pPr>
    <w:rPr>
      <w:rFonts w:cs="Liberation Serif"/>
      <w:kern w:val="2"/>
      <w:sz w:val="24"/>
      <w:szCs w:val="24"/>
      <w:lang w:eastAsia="zh-CN"/>
    </w:rPr>
  </w:style>
  <w:style w:type="paragraph" w:customStyle="1" w:styleId="UpperRomanList">
    <w:name w:val="Upper Roman List"/>
    <w:qFormat/>
    <w:pPr>
      <w:ind w:left="720" w:hanging="430"/>
    </w:pPr>
    <w:rPr>
      <w:lang w:eastAsia="hi-IN"/>
    </w:rPr>
  </w:style>
  <w:style w:type="paragraph" w:customStyle="1" w:styleId="DashedList">
    <w:name w:val="Dashed List"/>
    <w:qFormat/>
    <w:pPr>
      <w:widowControl w:val="0"/>
      <w:ind w:left="720" w:hanging="430"/>
    </w:pPr>
    <w:rPr>
      <w:rFonts w:cs="Liberation Serif"/>
      <w:kern w:val="2"/>
      <w:sz w:val="24"/>
      <w:szCs w:val="24"/>
      <w:lang w:eastAsia="zh-CN"/>
    </w:rPr>
  </w:style>
  <w:style w:type="paragraph" w:customStyle="1" w:styleId="NumberedHeading3">
    <w:name w:val="Numbered Heading 3"/>
    <w:basedOn w:val="Titolo3"/>
    <w:qFormat/>
    <w:pPr>
      <w:tabs>
        <w:tab w:val="left" w:pos="431"/>
      </w:tabs>
    </w:pPr>
    <w:rPr>
      <w:b w:val="0"/>
      <w:bCs w:val="0"/>
      <w:lang w:eastAsia="hi-IN"/>
    </w:rPr>
  </w:style>
  <w:style w:type="paragraph" w:customStyle="1" w:styleId="TriangleList">
    <w:name w:val="Triangle List"/>
    <w:qFormat/>
    <w:pPr>
      <w:widowControl w:val="0"/>
      <w:ind w:left="720" w:hanging="430"/>
    </w:pPr>
    <w:rPr>
      <w:rFonts w:cs="Liberation Serif"/>
      <w:kern w:val="2"/>
      <w:sz w:val="24"/>
      <w:szCs w:val="24"/>
      <w:lang w:eastAsia="zh-CN"/>
    </w:rPr>
  </w:style>
  <w:style w:type="paragraph" w:customStyle="1" w:styleId="NumberedList">
    <w:name w:val="Numbered List"/>
    <w:qFormat/>
    <w:pPr>
      <w:widowControl w:val="0"/>
      <w:ind w:left="720" w:hanging="430"/>
    </w:pPr>
    <w:rPr>
      <w:rFonts w:cs="Liberation Serif"/>
      <w:kern w:val="2"/>
      <w:sz w:val="24"/>
      <w:szCs w:val="24"/>
      <w:lang w:eastAsia="zh-CN"/>
    </w:rPr>
  </w:style>
  <w:style w:type="paragraph" w:customStyle="1" w:styleId="DiamondList">
    <w:name w:val="Diamond List"/>
    <w:qFormat/>
    <w:pPr>
      <w:widowControl w:val="0"/>
      <w:ind w:left="720" w:hanging="430"/>
    </w:pPr>
    <w:rPr>
      <w:rFonts w:cs="Liberation Serif"/>
      <w:kern w:val="2"/>
      <w:sz w:val="24"/>
      <w:szCs w:val="24"/>
      <w:lang w:eastAsia="zh-CN"/>
    </w:rPr>
  </w:style>
  <w:style w:type="paragraph" w:customStyle="1" w:styleId="LowerRomanList">
    <w:name w:val="Lower Roman List"/>
    <w:basedOn w:val="Normale"/>
    <w:qFormat/>
    <w:pPr>
      <w:ind w:left="720" w:hanging="430"/>
    </w:pPr>
    <w:rPr>
      <w:lang w:eastAsia="hi-IN"/>
    </w:rPr>
  </w:style>
  <w:style w:type="paragraph" w:customStyle="1" w:styleId="SquareList">
    <w:name w:val="Square List"/>
    <w:qFormat/>
    <w:pPr>
      <w:widowControl w:val="0"/>
      <w:ind w:left="720" w:hanging="430"/>
    </w:pPr>
    <w:rPr>
      <w:rFonts w:cs="Liberation Serif"/>
      <w:kern w:val="2"/>
      <w:sz w:val="24"/>
      <w:szCs w:val="24"/>
      <w:lang w:eastAsia="zh-CN"/>
    </w:rPr>
  </w:style>
  <w:style w:type="paragraph" w:customStyle="1" w:styleId="NumberedHeading2">
    <w:name w:val="Numbered Heading 2"/>
    <w:basedOn w:val="Titolo2"/>
    <w:qFormat/>
    <w:pPr>
      <w:tabs>
        <w:tab w:val="left" w:pos="431"/>
      </w:tabs>
    </w:pPr>
    <w:rPr>
      <w:b w:val="0"/>
      <w:bCs w:val="0"/>
      <w:lang w:eastAsia="hi-IN"/>
    </w:rPr>
  </w:style>
  <w:style w:type="paragraph" w:customStyle="1" w:styleId="NumberedHeading1">
    <w:name w:val="Numbered Heading 1"/>
    <w:basedOn w:val="Titolo1"/>
    <w:qFormat/>
    <w:pPr>
      <w:tabs>
        <w:tab w:val="left" w:pos="431"/>
      </w:tabs>
    </w:pPr>
    <w:rPr>
      <w:b w:val="0"/>
      <w:bCs w:val="0"/>
      <w:lang w:eastAsia="hi-IN"/>
    </w:rPr>
  </w:style>
  <w:style w:type="paragraph" w:customStyle="1" w:styleId="Contents4">
    <w:name w:val="Contents 4"/>
    <w:basedOn w:val="Normale"/>
    <w:qFormat/>
    <w:pPr>
      <w:ind w:left="2880" w:hanging="430"/>
    </w:pPr>
    <w:rPr>
      <w:lang w:eastAsia="hi-IN"/>
    </w:rPr>
  </w:style>
  <w:style w:type="paragraph" w:customStyle="1" w:styleId="Contents3">
    <w:name w:val="Contents 3"/>
    <w:basedOn w:val="Normale"/>
    <w:qFormat/>
    <w:pPr>
      <w:ind w:left="2160" w:hanging="430"/>
    </w:pPr>
    <w:rPr>
      <w:lang w:eastAsia="hi-IN"/>
    </w:rPr>
  </w:style>
  <w:style w:type="paragraph" w:customStyle="1" w:styleId="Contents2">
    <w:name w:val="Contents 2"/>
    <w:basedOn w:val="Normale"/>
    <w:qFormat/>
    <w:pPr>
      <w:ind w:left="1440" w:hanging="430"/>
    </w:pPr>
    <w:rPr>
      <w:lang w:eastAsia="hi-IN"/>
    </w:rPr>
  </w:style>
  <w:style w:type="paragraph" w:customStyle="1" w:styleId="Contents1">
    <w:name w:val="Contents 1"/>
    <w:basedOn w:val="Normale"/>
    <w:qFormat/>
    <w:pPr>
      <w:ind w:left="720" w:hanging="430"/>
    </w:pPr>
    <w:rPr>
      <w:lang w:eastAsia="hi-IN"/>
    </w:r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paragraph" w:styleId="Paragrafoelenco">
    <w:name w:val="List Paragraph"/>
    <w:basedOn w:val="Normale"/>
    <w:qFormat/>
    <w:pPr>
      <w:ind w:left="720"/>
      <w:contextualSpacing/>
    </w:pPr>
  </w:style>
  <w:style w:type="table" w:styleId="Grigliatabella">
    <w:name w:val="Table Grid"/>
    <w:basedOn w:val="Tabellanormale"/>
    <w:uiPriority w:val="39"/>
    <w:rsid w:val="00CE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iceopasteur.edu.it/" TargetMode="External"/><Relationship Id="rId2" Type="http://schemas.openxmlformats.org/officeDocument/2006/relationships/customXml" Target="../customXml/item2.xml"/><Relationship Id="rId16" Type="http://schemas.openxmlformats.org/officeDocument/2006/relationships/hyperlink" Target="mailto:rmps26000v@pec.istruzione.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mps26000v@istruzione.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908950DDDACA744881F22DDBD6609AB" ma:contentTypeVersion="2" ma:contentTypeDescription="Creare un nuovo documento." ma:contentTypeScope="" ma:versionID="9cde99b76eae6e7e141dd3923a09d604">
  <xsd:schema xmlns:xsd="http://www.w3.org/2001/XMLSchema" xmlns:xs="http://www.w3.org/2001/XMLSchema" xmlns:p="http://schemas.microsoft.com/office/2006/metadata/properties" xmlns:ns2="515e623d-446a-4d9a-b9e0-9712b9a8140b" targetNamespace="http://schemas.microsoft.com/office/2006/metadata/properties" ma:root="true" ma:fieldsID="9ea1b6b80c1e6ae378493d65c519d633" ns2:_="">
    <xsd:import namespace="515e623d-446a-4d9a-b9e0-9712b9a814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e623d-446a-4d9a-b9e0-9712b9a81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2995D-BF7C-48AA-9876-1A33BC96DD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C8BD90-1980-4783-A5BD-9A3D2F18A91B}">
  <ds:schemaRefs>
    <ds:schemaRef ds:uri="http://schemas.microsoft.com/sharepoint/v3/contenttype/forms"/>
  </ds:schemaRefs>
</ds:datastoreItem>
</file>

<file path=customXml/itemProps3.xml><?xml version="1.0" encoding="utf-8"?>
<ds:datastoreItem xmlns:ds="http://schemas.openxmlformats.org/officeDocument/2006/customXml" ds:itemID="{5EDA75AC-C6F1-4B3C-9254-A8B82EF95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e623d-446a-4d9a-b9e0-9712b9a81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1D48C-3BFD-470F-A8B3-66DD2FB5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n°</dc:title>
  <dc:subject/>
  <dc:creator>Vicepresidenza3</dc:creator>
  <dc:description/>
  <cp:lastModifiedBy>Julian Enrique Sarria</cp:lastModifiedBy>
  <cp:revision>11</cp:revision>
  <dcterms:created xsi:type="dcterms:W3CDTF">2021-12-04T08:47:00Z</dcterms:created>
  <dcterms:modified xsi:type="dcterms:W3CDTF">2022-10-27T17:40:00Z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0x0101007908950DDDACA744881F22DDBD6609AB</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